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A2" w:rsidRPr="0056748B" w:rsidRDefault="00020EA2" w:rsidP="00020EA2">
      <w:pPr>
        <w:pStyle w:val="ae"/>
        <w:tabs>
          <w:tab w:val="left" w:pos="9214"/>
        </w:tabs>
        <w:jc w:val="left"/>
        <w:rPr>
          <w:b/>
          <w:color w:val="000000"/>
          <w:sz w:val="2"/>
          <w:szCs w:val="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:rsidR="00DC0DB7" w:rsidRDefault="00DC0DB7" w:rsidP="00DC0DB7">
      <w:pPr>
        <w:pStyle w:val="ae"/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проєкт</w:t>
      </w:r>
      <w:proofErr w:type="spellEnd"/>
    </w:p>
    <w:p w:rsidR="00020EA2" w:rsidRPr="0056748B" w:rsidRDefault="00020EA2" w:rsidP="00020EA2">
      <w:pPr>
        <w:pStyle w:val="ae"/>
        <w:rPr>
          <w:b/>
          <w:color w:val="000000"/>
        </w:rPr>
      </w:pPr>
      <w:r w:rsidRPr="0056748B">
        <w:rPr>
          <w:b/>
          <w:color w:val="000000"/>
        </w:rPr>
        <w:t>УКРАЇНА</w:t>
      </w:r>
    </w:p>
    <w:p w:rsidR="00020EA2" w:rsidRDefault="00020EA2" w:rsidP="00020EA2">
      <w:pPr>
        <w:pStyle w:val="ae"/>
        <w:rPr>
          <w:b/>
          <w:color w:val="000000"/>
        </w:rPr>
      </w:pPr>
      <w:r w:rsidRPr="0056748B">
        <w:rPr>
          <w:b/>
          <w:color w:val="000000"/>
        </w:rPr>
        <w:t xml:space="preserve">КОЛОМИЙСЬКА МІСЬКА РАДА </w:t>
      </w:r>
    </w:p>
    <w:p w:rsidR="00020EA2" w:rsidRPr="0056748B" w:rsidRDefault="00020EA2" w:rsidP="00020EA2">
      <w:pPr>
        <w:pStyle w:val="ae"/>
        <w:tabs>
          <w:tab w:val="left" w:pos="9214"/>
        </w:tabs>
        <w:rPr>
          <w:color w:val="000000"/>
        </w:rPr>
      </w:pPr>
      <w:r w:rsidRPr="0056748B">
        <w:rPr>
          <w:b/>
          <w:color w:val="000000"/>
        </w:rPr>
        <w:t>Виконавчий комітет</w:t>
      </w:r>
    </w:p>
    <w:p w:rsidR="00020EA2" w:rsidRPr="0056748B" w:rsidRDefault="00020EA2" w:rsidP="00020EA2">
      <w:pPr>
        <w:pStyle w:val="ae"/>
        <w:rPr>
          <w:b/>
          <w:color w:val="000000"/>
        </w:rPr>
      </w:pPr>
      <w:r w:rsidRPr="0056748B">
        <w:rPr>
          <w:b/>
          <w:color w:val="000000"/>
        </w:rPr>
        <w:t xml:space="preserve">Р І Ш Е Н </w:t>
      </w:r>
      <w:proofErr w:type="spellStart"/>
      <w:r w:rsidRPr="0056748B">
        <w:rPr>
          <w:b/>
          <w:color w:val="000000"/>
        </w:rPr>
        <w:t>Н</w:t>
      </w:r>
      <w:proofErr w:type="spellEnd"/>
      <w:r w:rsidRPr="0056748B">
        <w:rPr>
          <w:b/>
          <w:color w:val="000000"/>
        </w:rPr>
        <w:t xml:space="preserve"> Я</w:t>
      </w:r>
    </w:p>
    <w:p w:rsidR="00020EA2" w:rsidRPr="0056748B" w:rsidRDefault="00020EA2" w:rsidP="00020EA2">
      <w:pPr>
        <w:pStyle w:val="ae"/>
        <w:rPr>
          <w:b/>
          <w:color w:val="000000"/>
        </w:rPr>
      </w:pPr>
    </w:p>
    <w:p w:rsidR="00020EA2" w:rsidRPr="0056748B" w:rsidRDefault="00020EA2" w:rsidP="00020EA2">
      <w:pPr>
        <w:pStyle w:val="ae"/>
        <w:tabs>
          <w:tab w:val="left" w:pos="3402"/>
          <w:tab w:val="left" w:pos="3969"/>
        </w:tabs>
        <w:jc w:val="both"/>
        <w:rPr>
          <w:color w:val="000000"/>
        </w:rPr>
      </w:pPr>
      <w:r w:rsidRPr="0056748B">
        <w:rPr>
          <w:color w:val="000000"/>
        </w:rPr>
        <w:t xml:space="preserve">від __________ </w:t>
      </w:r>
      <w:r w:rsidRPr="0056748B">
        <w:rPr>
          <w:color w:val="000000"/>
        </w:rPr>
        <w:tab/>
      </w:r>
      <w:r w:rsidRPr="0056748B">
        <w:rPr>
          <w:color w:val="000000"/>
        </w:rPr>
        <w:tab/>
        <w:t xml:space="preserve">м. Коломия </w:t>
      </w:r>
      <w:r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  <w:t>№ __________</w:t>
      </w:r>
    </w:p>
    <w:p w:rsidR="00020EA2" w:rsidRPr="007B219A" w:rsidRDefault="00020EA2" w:rsidP="00020EA2">
      <w:pPr>
        <w:pStyle w:val="ae"/>
        <w:rPr>
          <w:b/>
          <w:color w:val="000000"/>
          <w:szCs w:val="28"/>
        </w:rPr>
      </w:pPr>
    </w:p>
    <w:p w:rsidR="00020EA2" w:rsidRPr="007B219A" w:rsidRDefault="00020EA2" w:rsidP="00020EA2">
      <w:pPr>
        <w:pStyle w:val="ae"/>
        <w:ind w:firstLine="708"/>
        <w:jc w:val="both"/>
        <w:rPr>
          <w:color w:val="000000"/>
          <w:szCs w:val="28"/>
        </w:rPr>
      </w:pPr>
    </w:p>
    <w:p w:rsidR="00020EA2" w:rsidRPr="0056748B" w:rsidRDefault="00020EA2" w:rsidP="00020EA2">
      <w:pPr>
        <w:pStyle w:val="ae"/>
        <w:ind w:right="531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Про звіт директора комунального некомерційного підприємства Коломийської міської ради «Коломийський міський центр первинної медико-санітарної допомоги» за 20</w:t>
      </w:r>
      <w:r w:rsidR="001C5A9E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рік</w:t>
      </w:r>
    </w:p>
    <w:p w:rsidR="00020EA2" w:rsidRDefault="00020EA2" w:rsidP="00020EA2">
      <w:pPr>
        <w:shd w:val="clear" w:color="auto" w:fill="FFFFFF"/>
        <w:ind w:firstLine="851"/>
        <w:rPr>
          <w:sz w:val="25"/>
          <w:szCs w:val="25"/>
        </w:rPr>
      </w:pPr>
    </w:p>
    <w:p w:rsidR="00020EA2" w:rsidRPr="00020EA2" w:rsidRDefault="00020EA2" w:rsidP="00020EA2">
      <w:pPr>
        <w:shd w:val="clear" w:color="auto" w:fill="FFFFFF"/>
        <w:ind w:firstLine="567"/>
        <w:jc w:val="both"/>
        <w:rPr>
          <w:sz w:val="28"/>
          <w:szCs w:val="28"/>
        </w:rPr>
      </w:pPr>
      <w:r w:rsidRPr="00020EA2">
        <w:rPr>
          <w:rStyle w:val="rvts9"/>
          <w:color w:val="000000"/>
          <w:sz w:val="28"/>
          <w:szCs w:val="28"/>
          <w:shd w:val="clear" w:color="auto" w:fill="FFFFFF"/>
        </w:rPr>
        <w:t xml:space="preserve">Керуючись рішенням міської ради від 21.11.2019 року №4156-55/2019 «Про затвердження статуту комунального некомерційного підприємства Коломийської міської ради «Коломийський міський центр первинної медико-санітарної допомоги» в новій редакції», рішенням виконавчого комітету міської ради від </w:t>
      </w:r>
      <w:r w:rsidR="001C5A9E">
        <w:rPr>
          <w:rStyle w:val="rvts9"/>
          <w:color w:val="000000"/>
          <w:sz w:val="28"/>
          <w:szCs w:val="28"/>
          <w:shd w:val="clear" w:color="auto" w:fill="FFFFFF"/>
        </w:rPr>
        <w:t>22</w:t>
      </w:r>
      <w:r w:rsidRPr="00020EA2">
        <w:rPr>
          <w:rStyle w:val="rvts9"/>
          <w:color w:val="000000"/>
          <w:sz w:val="28"/>
          <w:szCs w:val="28"/>
          <w:shd w:val="clear" w:color="auto" w:fill="FFFFFF"/>
        </w:rPr>
        <w:t>.12.20</w:t>
      </w:r>
      <w:r w:rsidR="001C5A9E">
        <w:rPr>
          <w:rStyle w:val="rvts9"/>
          <w:color w:val="000000"/>
          <w:sz w:val="28"/>
          <w:szCs w:val="28"/>
          <w:shd w:val="clear" w:color="auto" w:fill="FFFFFF"/>
        </w:rPr>
        <w:t>20</w:t>
      </w:r>
      <w:r w:rsidRPr="00020EA2">
        <w:rPr>
          <w:rStyle w:val="rvts9"/>
          <w:color w:val="000000"/>
          <w:sz w:val="28"/>
          <w:szCs w:val="28"/>
          <w:shd w:val="clear" w:color="auto" w:fill="FFFFFF"/>
        </w:rPr>
        <w:t xml:space="preserve"> року № </w:t>
      </w:r>
      <w:r w:rsidR="001C5A9E">
        <w:rPr>
          <w:rStyle w:val="rvts9"/>
          <w:color w:val="000000"/>
          <w:sz w:val="28"/>
          <w:szCs w:val="28"/>
          <w:shd w:val="clear" w:color="auto" w:fill="FFFFFF"/>
        </w:rPr>
        <w:t>267</w:t>
      </w:r>
      <w:r w:rsidRPr="00020EA2">
        <w:rPr>
          <w:rStyle w:val="rvts34"/>
          <w:color w:val="FFFFFF"/>
          <w:sz w:val="28"/>
          <w:szCs w:val="28"/>
          <w:shd w:val="clear" w:color="auto" w:fill="FFFFFF"/>
        </w:rPr>
        <w:t>__</w:t>
      </w:r>
      <w:r w:rsidRPr="00020EA2">
        <w:rPr>
          <w:rStyle w:val="rvts9"/>
          <w:color w:val="000000"/>
          <w:sz w:val="28"/>
          <w:szCs w:val="28"/>
          <w:shd w:val="clear" w:color="auto" w:fill="FFFFFF"/>
        </w:rPr>
        <w:t> «Про план роботи виконавчого комітету міської ради на перше півріччя 202</w:t>
      </w:r>
      <w:r w:rsidR="001C5A9E">
        <w:rPr>
          <w:rStyle w:val="rvts9"/>
          <w:color w:val="000000"/>
          <w:sz w:val="28"/>
          <w:szCs w:val="28"/>
          <w:shd w:val="clear" w:color="auto" w:fill="FFFFFF"/>
        </w:rPr>
        <w:t xml:space="preserve">1 </w:t>
      </w:r>
      <w:r w:rsidRPr="00020EA2">
        <w:rPr>
          <w:rStyle w:val="rvts9"/>
          <w:color w:val="000000"/>
          <w:sz w:val="28"/>
          <w:szCs w:val="28"/>
          <w:shd w:val="clear" w:color="auto" w:fill="FFFFFF"/>
        </w:rPr>
        <w:t>року», Законом України «Про місцеве самоврядування в Україні», заслухавши звіт директора комунального некомерційного підприємства Коломийської міської ради «Коломийський міський центр первинної медико-санітарної допомо</w:t>
      </w:r>
      <w:r w:rsidR="001C5A9E">
        <w:rPr>
          <w:rStyle w:val="rvts9"/>
          <w:color w:val="000000"/>
          <w:sz w:val="28"/>
          <w:szCs w:val="28"/>
          <w:shd w:val="clear" w:color="auto" w:fill="FFFFFF"/>
        </w:rPr>
        <w:t>ги» щодо роботи установи за 2020</w:t>
      </w:r>
      <w:r w:rsidRPr="00020EA2">
        <w:rPr>
          <w:rStyle w:val="rvts9"/>
          <w:color w:val="000000"/>
          <w:sz w:val="28"/>
          <w:szCs w:val="28"/>
          <w:shd w:val="clear" w:color="auto" w:fill="FFFFFF"/>
        </w:rPr>
        <w:t xml:space="preserve"> рік</w:t>
      </w:r>
      <w:r w:rsidRPr="00020EA2">
        <w:rPr>
          <w:sz w:val="28"/>
          <w:szCs w:val="28"/>
        </w:rPr>
        <w:t>, виконавчий комітет міської ради</w:t>
      </w:r>
    </w:p>
    <w:p w:rsidR="00020EA2" w:rsidRPr="007B219A" w:rsidRDefault="00020EA2" w:rsidP="00020EA2">
      <w:pPr>
        <w:pStyle w:val="ae"/>
        <w:jc w:val="left"/>
        <w:rPr>
          <w:sz w:val="32"/>
          <w:szCs w:val="32"/>
        </w:rPr>
      </w:pPr>
    </w:p>
    <w:p w:rsidR="00020EA2" w:rsidRPr="007B219A" w:rsidRDefault="00020EA2" w:rsidP="00020EA2">
      <w:pPr>
        <w:pStyle w:val="ae"/>
        <w:rPr>
          <w:b/>
          <w:color w:val="000000"/>
          <w:sz w:val="27"/>
          <w:szCs w:val="27"/>
          <w:lang w:val="ru-RU"/>
        </w:rPr>
      </w:pPr>
      <w:r w:rsidRPr="00440742">
        <w:rPr>
          <w:b/>
          <w:color w:val="000000"/>
          <w:sz w:val="27"/>
          <w:szCs w:val="27"/>
        </w:rPr>
        <w:t>в и р і ш и в:</w:t>
      </w:r>
    </w:p>
    <w:p w:rsidR="00020EA2" w:rsidRPr="007B219A" w:rsidRDefault="00020EA2" w:rsidP="00020EA2">
      <w:pPr>
        <w:tabs>
          <w:tab w:val="left" w:pos="4069"/>
        </w:tabs>
        <w:ind w:firstLine="720"/>
        <w:jc w:val="both"/>
        <w:rPr>
          <w:color w:val="000000"/>
          <w:sz w:val="28"/>
          <w:szCs w:val="28"/>
        </w:rPr>
      </w:pPr>
    </w:p>
    <w:p w:rsidR="00020EA2" w:rsidRPr="007B219A" w:rsidRDefault="00020EA2" w:rsidP="00020EA2">
      <w:pPr>
        <w:tabs>
          <w:tab w:val="left" w:pos="4069"/>
        </w:tabs>
        <w:ind w:firstLine="709"/>
        <w:jc w:val="both"/>
        <w:rPr>
          <w:sz w:val="28"/>
          <w:szCs w:val="28"/>
        </w:rPr>
      </w:pPr>
      <w:r w:rsidRPr="007B219A">
        <w:rPr>
          <w:sz w:val="28"/>
          <w:szCs w:val="28"/>
        </w:rPr>
        <w:t xml:space="preserve">1. Звіт </w:t>
      </w:r>
      <w:r>
        <w:rPr>
          <w:sz w:val="28"/>
          <w:szCs w:val="28"/>
        </w:rPr>
        <w:t>директора</w:t>
      </w:r>
      <w:r w:rsidRPr="007B219A">
        <w:rPr>
          <w:sz w:val="28"/>
          <w:szCs w:val="28"/>
        </w:rPr>
        <w:t xml:space="preserve"> комунального </w:t>
      </w:r>
      <w:r>
        <w:rPr>
          <w:sz w:val="28"/>
          <w:szCs w:val="28"/>
        </w:rPr>
        <w:t>некомерційного підприємства</w:t>
      </w:r>
      <w:r w:rsidRPr="007B219A">
        <w:rPr>
          <w:sz w:val="28"/>
          <w:szCs w:val="28"/>
        </w:rPr>
        <w:t xml:space="preserve"> Коломийської міської ради «Коломийський міський центр первинної медико-санітарної допомоги» щодо роботи установи за 20</w:t>
      </w:r>
      <w:r w:rsidR="001C5A9E">
        <w:rPr>
          <w:sz w:val="28"/>
          <w:szCs w:val="28"/>
        </w:rPr>
        <w:t>20</w:t>
      </w:r>
      <w:r w:rsidRPr="007B219A">
        <w:rPr>
          <w:sz w:val="28"/>
          <w:szCs w:val="28"/>
        </w:rPr>
        <w:t xml:space="preserve"> рік взяти до відома (додається).</w:t>
      </w:r>
    </w:p>
    <w:p w:rsidR="00020EA2" w:rsidRPr="007B219A" w:rsidRDefault="00020EA2" w:rsidP="00020EA2">
      <w:pPr>
        <w:tabs>
          <w:tab w:val="left" w:pos="4069"/>
        </w:tabs>
        <w:ind w:firstLine="709"/>
        <w:jc w:val="both"/>
        <w:rPr>
          <w:sz w:val="28"/>
          <w:szCs w:val="28"/>
        </w:rPr>
      </w:pPr>
      <w:r w:rsidRPr="007B219A">
        <w:rPr>
          <w:sz w:val="28"/>
          <w:szCs w:val="28"/>
        </w:rPr>
        <w:t xml:space="preserve">2. Контроль за виконанням рішення покласти на </w:t>
      </w:r>
      <w:r w:rsidR="001C5A9E">
        <w:rPr>
          <w:sz w:val="28"/>
          <w:szCs w:val="28"/>
        </w:rPr>
        <w:t xml:space="preserve">першого </w:t>
      </w:r>
      <w:r w:rsidRPr="007B219A">
        <w:rPr>
          <w:sz w:val="28"/>
          <w:szCs w:val="28"/>
        </w:rPr>
        <w:t xml:space="preserve">заступника міського голови </w:t>
      </w:r>
      <w:r w:rsidR="001C5A9E">
        <w:rPr>
          <w:sz w:val="28"/>
          <w:szCs w:val="28"/>
        </w:rPr>
        <w:t xml:space="preserve">Олега </w:t>
      </w:r>
      <w:proofErr w:type="spellStart"/>
      <w:r w:rsidR="001C5A9E">
        <w:rPr>
          <w:sz w:val="28"/>
          <w:szCs w:val="28"/>
        </w:rPr>
        <w:t>Токарчука</w:t>
      </w:r>
      <w:proofErr w:type="spellEnd"/>
      <w:r>
        <w:rPr>
          <w:sz w:val="28"/>
          <w:szCs w:val="28"/>
        </w:rPr>
        <w:t>.</w:t>
      </w:r>
      <w:r w:rsidRPr="007B219A">
        <w:rPr>
          <w:sz w:val="28"/>
          <w:szCs w:val="28"/>
        </w:rPr>
        <w:t xml:space="preserve"> </w:t>
      </w:r>
    </w:p>
    <w:p w:rsidR="00020EA2" w:rsidRPr="007B219A" w:rsidRDefault="00020EA2" w:rsidP="00020EA2">
      <w:pPr>
        <w:tabs>
          <w:tab w:val="left" w:pos="4069"/>
        </w:tabs>
        <w:jc w:val="both"/>
        <w:rPr>
          <w:sz w:val="28"/>
          <w:szCs w:val="28"/>
        </w:rPr>
      </w:pPr>
    </w:p>
    <w:p w:rsidR="00020EA2" w:rsidRDefault="00020EA2" w:rsidP="00020EA2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:rsidR="00020EA2" w:rsidRDefault="00020EA2" w:rsidP="00020EA2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020EA2" w:rsidRDefault="00020EA2" w:rsidP="00020EA2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020EA2" w:rsidRPr="00440742" w:rsidRDefault="00020EA2" w:rsidP="00020EA2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020EA2" w:rsidRPr="00020EA2" w:rsidRDefault="001C5A9E" w:rsidP="001C5A9E">
      <w:pPr>
        <w:pStyle w:val="a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Міський голова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Богдан СТАНІСЛАВСЬКИЙ</w:t>
      </w:r>
    </w:p>
    <w:p w:rsidR="00115BB1" w:rsidRDefault="00115B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551A" w:rsidRDefault="0007551A" w:rsidP="0007551A">
      <w:pPr>
        <w:ind w:left="6372"/>
        <w:rPr>
          <w:sz w:val="28"/>
          <w:szCs w:val="28"/>
        </w:rPr>
      </w:pPr>
      <w:r w:rsidRPr="0007551A">
        <w:rPr>
          <w:sz w:val="28"/>
          <w:szCs w:val="28"/>
        </w:rPr>
        <w:lastRenderedPageBreak/>
        <w:t xml:space="preserve">Додаток </w:t>
      </w:r>
    </w:p>
    <w:p w:rsidR="0007551A" w:rsidRDefault="0007551A" w:rsidP="0007551A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:rsidR="0007551A" w:rsidRDefault="0007551A" w:rsidP="0007551A">
      <w:pPr>
        <w:ind w:left="6372"/>
        <w:rPr>
          <w:sz w:val="28"/>
          <w:szCs w:val="28"/>
        </w:rPr>
      </w:pPr>
      <w:r>
        <w:rPr>
          <w:sz w:val="28"/>
          <w:szCs w:val="28"/>
        </w:rPr>
        <w:t>комітету міської ради</w:t>
      </w:r>
    </w:p>
    <w:p w:rsidR="0007551A" w:rsidRDefault="0007551A" w:rsidP="0007551A">
      <w:pPr>
        <w:ind w:left="6372"/>
        <w:rPr>
          <w:sz w:val="28"/>
          <w:szCs w:val="28"/>
        </w:rPr>
      </w:pPr>
      <w:r>
        <w:rPr>
          <w:sz w:val="28"/>
          <w:szCs w:val="28"/>
        </w:rPr>
        <w:t>від___________ №______</w:t>
      </w:r>
    </w:p>
    <w:p w:rsidR="0007551A" w:rsidRPr="0007551A" w:rsidRDefault="0007551A" w:rsidP="0007551A">
      <w:pPr>
        <w:jc w:val="right"/>
        <w:rPr>
          <w:sz w:val="28"/>
          <w:szCs w:val="28"/>
        </w:rPr>
      </w:pPr>
    </w:p>
    <w:p w:rsidR="00067E8D" w:rsidRDefault="00067E8D" w:rsidP="00067E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Звіт директора комунального некомерційного підприємства </w:t>
      </w:r>
    </w:p>
    <w:p w:rsidR="00067E8D" w:rsidRPr="0009112D" w:rsidRDefault="00067E8D" w:rsidP="00067E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Коломийської міської ради «</w:t>
      </w:r>
      <w:r w:rsidRPr="0009112D">
        <w:rPr>
          <w:b/>
          <w:sz w:val="32"/>
          <w:szCs w:val="32"/>
        </w:rPr>
        <w:t>Коломийськ</w:t>
      </w:r>
      <w:r>
        <w:rPr>
          <w:b/>
          <w:sz w:val="32"/>
          <w:szCs w:val="32"/>
        </w:rPr>
        <w:t>ий</w:t>
      </w:r>
      <w:r w:rsidRPr="0009112D">
        <w:rPr>
          <w:b/>
          <w:sz w:val="32"/>
          <w:szCs w:val="32"/>
        </w:rPr>
        <w:t xml:space="preserve"> міськ</w:t>
      </w:r>
      <w:r>
        <w:rPr>
          <w:b/>
          <w:sz w:val="32"/>
          <w:szCs w:val="32"/>
        </w:rPr>
        <w:t>ий</w:t>
      </w:r>
      <w:r w:rsidRPr="0009112D">
        <w:rPr>
          <w:b/>
          <w:sz w:val="32"/>
          <w:szCs w:val="32"/>
        </w:rPr>
        <w:t xml:space="preserve"> центр </w:t>
      </w:r>
      <w:r>
        <w:rPr>
          <w:b/>
          <w:sz w:val="32"/>
          <w:szCs w:val="32"/>
        </w:rPr>
        <w:t>первинної медико-санітарної допомоги»</w:t>
      </w:r>
    </w:p>
    <w:p w:rsidR="00067E8D" w:rsidRPr="0009112D" w:rsidRDefault="00067E8D" w:rsidP="00067E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щодо роботи установи за</w:t>
      </w:r>
      <w:r w:rsidRPr="0009112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 w:rsidR="001C5A9E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рік</w:t>
      </w:r>
    </w:p>
    <w:p w:rsidR="00202160" w:rsidRPr="00202160" w:rsidRDefault="00202160" w:rsidP="00067E8D">
      <w:pPr>
        <w:spacing w:line="276" w:lineRule="auto"/>
        <w:jc w:val="both"/>
        <w:rPr>
          <w:sz w:val="12"/>
          <w:szCs w:val="12"/>
        </w:rPr>
      </w:pPr>
    </w:p>
    <w:p w:rsidR="001C5A9E" w:rsidRDefault="001C5A9E" w:rsidP="008477B3">
      <w:pPr>
        <w:ind w:firstLine="709"/>
        <w:jc w:val="both"/>
        <w:rPr>
          <w:sz w:val="28"/>
          <w:szCs w:val="28"/>
        </w:rPr>
      </w:pPr>
      <w:r w:rsidRPr="00B3077A">
        <w:rPr>
          <w:sz w:val="28"/>
          <w:szCs w:val="28"/>
        </w:rPr>
        <w:t xml:space="preserve">Коломийський міський центр ПМСД </w:t>
      </w:r>
      <w:r>
        <w:rPr>
          <w:sz w:val="28"/>
          <w:szCs w:val="28"/>
        </w:rPr>
        <w:t xml:space="preserve">заснований </w:t>
      </w:r>
      <w:r w:rsidRPr="00B3077A">
        <w:rPr>
          <w:sz w:val="28"/>
          <w:szCs w:val="28"/>
        </w:rPr>
        <w:t>01.10.2014 року</w:t>
      </w:r>
      <w:r>
        <w:rPr>
          <w:sz w:val="28"/>
          <w:szCs w:val="28"/>
        </w:rPr>
        <w:t xml:space="preserve">, </w:t>
      </w:r>
      <w:r w:rsidRPr="00B3077A">
        <w:rPr>
          <w:sz w:val="28"/>
          <w:szCs w:val="28"/>
        </w:rPr>
        <w:t>згідно рішення 31-шої сесії шостого демократичного скликання Коломийської міської ради №1573-31/2013 від 05.09.2013 року</w:t>
      </w:r>
      <w:r>
        <w:rPr>
          <w:sz w:val="28"/>
          <w:szCs w:val="28"/>
        </w:rPr>
        <w:t xml:space="preserve"> та на даний час</w:t>
      </w:r>
      <w:r w:rsidRPr="00B3077A">
        <w:rPr>
          <w:sz w:val="28"/>
          <w:szCs w:val="28"/>
        </w:rPr>
        <w:t xml:space="preserve"> працює в складі </w:t>
      </w:r>
      <w:r>
        <w:rPr>
          <w:sz w:val="28"/>
          <w:szCs w:val="28"/>
        </w:rPr>
        <w:t>дев’яти</w:t>
      </w:r>
      <w:r w:rsidRPr="00B3077A">
        <w:rPr>
          <w:sz w:val="28"/>
          <w:szCs w:val="28"/>
        </w:rPr>
        <w:t xml:space="preserve"> амбулаторій загальної практики </w:t>
      </w:r>
      <w:r>
        <w:rPr>
          <w:sz w:val="28"/>
          <w:szCs w:val="28"/>
        </w:rPr>
        <w:t xml:space="preserve">- </w:t>
      </w:r>
      <w:r w:rsidRPr="00B3077A">
        <w:rPr>
          <w:sz w:val="28"/>
          <w:szCs w:val="28"/>
        </w:rPr>
        <w:t xml:space="preserve">сімейної медицини </w:t>
      </w:r>
      <w:r>
        <w:rPr>
          <w:sz w:val="28"/>
          <w:szCs w:val="28"/>
        </w:rPr>
        <w:t>і двох фельдшерсько-акушерських пунктів</w:t>
      </w:r>
      <w:r w:rsidRPr="00B307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78F5">
        <w:rPr>
          <w:sz w:val="28"/>
          <w:szCs w:val="28"/>
        </w:rPr>
        <w:t>В дев’яти АЗПСМ працюють 2</w:t>
      </w:r>
      <w:r>
        <w:rPr>
          <w:sz w:val="28"/>
          <w:szCs w:val="28"/>
        </w:rPr>
        <w:t>3</w:t>
      </w:r>
      <w:r w:rsidRPr="009D78F5">
        <w:rPr>
          <w:sz w:val="28"/>
          <w:szCs w:val="28"/>
        </w:rPr>
        <w:t xml:space="preserve"> лікарі ЗП-СМ, 1</w:t>
      </w:r>
      <w:r>
        <w:rPr>
          <w:sz w:val="28"/>
          <w:szCs w:val="28"/>
        </w:rPr>
        <w:t>5</w:t>
      </w:r>
      <w:r w:rsidRPr="009D78F5">
        <w:rPr>
          <w:sz w:val="28"/>
          <w:szCs w:val="28"/>
        </w:rPr>
        <w:t xml:space="preserve"> лікарів терапевтів, 1</w:t>
      </w:r>
      <w:r>
        <w:rPr>
          <w:sz w:val="28"/>
          <w:szCs w:val="28"/>
        </w:rPr>
        <w:t>4</w:t>
      </w:r>
      <w:r w:rsidRPr="009D78F5">
        <w:rPr>
          <w:sz w:val="28"/>
          <w:szCs w:val="28"/>
        </w:rPr>
        <w:t xml:space="preserve"> лікарів педіатрів, </w:t>
      </w:r>
      <w:r>
        <w:rPr>
          <w:sz w:val="28"/>
          <w:szCs w:val="28"/>
        </w:rPr>
        <w:t>97 спеціалістів</w:t>
      </w:r>
      <w:r w:rsidRPr="009D78F5">
        <w:rPr>
          <w:sz w:val="28"/>
          <w:szCs w:val="28"/>
        </w:rPr>
        <w:t xml:space="preserve"> середнього медичного персоналу. Адміністративно-господарський відділ представлений керівним складом, інформаційно-аналітичним кабінетом, господарською частиною.</w:t>
      </w:r>
      <w:r w:rsidRPr="00B30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Загальна чисельність персоналу </w:t>
      </w:r>
      <w:r w:rsidRPr="002B7BA8">
        <w:rPr>
          <w:sz w:val="28"/>
          <w:szCs w:val="28"/>
        </w:rPr>
        <w:t>2</w:t>
      </w:r>
      <w:r>
        <w:rPr>
          <w:sz w:val="28"/>
          <w:szCs w:val="28"/>
        </w:rPr>
        <w:t>10</w:t>
      </w:r>
      <w:r w:rsidRPr="002B7BA8">
        <w:rPr>
          <w:sz w:val="28"/>
          <w:szCs w:val="28"/>
        </w:rPr>
        <w:t>,0</w:t>
      </w:r>
      <w:r>
        <w:rPr>
          <w:sz w:val="28"/>
          <w:szCs w:val="28"/>
        </w:rPr>
        <w:t xml:space="preserve"> посад. </w:t>
      </w:r>
    </w:p>
    <w:p w:rsidR="00B3077A" w:rsidRDefault="001C5A9E" w:rsidP="0084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Загальна чисельність населення Коломийської ОТГ становить 70 776 особи.</w:t>
      </w:r>
      <w:r w:rsidR="00F915A6">
        <w:rPr>
          <w:sz w:val="28"/>
          <w:szCs w:val="28"/>
        </w:rPr>
        <w:t xml:space="preserve"> </w:t>
      </w:r>
      <w:r w:rsidR="00F915A6">
        <w:rPr>
          <w:bCs/>
          <w:color w:val="000000"/>
          <w:sz w:val="28"/>
          <w:szCs w:val="28"/>
          <w:lang w:eastAsia="ru-RU"/>
        </w:rPr>
        <w:t>(</w:t>
      </w:r>
      <w:r w:rsidR="00F915A6" w:rsidRPr="00C94AA8">
        <w:rPr>
          <w:bCs/>
          <w:color w:val="000000"/>
          <w:sz w:val="28"/>
          <w:szCs w:val="28"/>
          <w:lang w:eastAsia="ru-RU"/>
        </w:rPr>
        <w:t>див. табл. 1).</w:t>
      </w:r>
    </w:p>
    <w:p w:rsidR="00AE3AC2" w:rsidRDefault="00AE3AC2" w:rsidP="008477B3">
      <w:pPr>
        <w:rPr>
          <w:b/>
          <w:sz w:val="16"/>
          <w:szCs w:val="16"/>
        </w:rPr>
      </w:pPr>
    </w:p>
    <w:p w:rsidR="008B5412" w:rsidRDefault="008B5412" w:rsidP="008477B3">
      <w:pPr>
        <w:ind w:firstLine="709"/>
        <w:jc w:val="center"/>
        <w:rPr>
          <w:b/>
          <w:sz w:val="28"/>
          <w:szCs w:val="28"/>
        </w:rPr>
      </w:pPr>
      <w:r w:rsidRPr="00956F58">
        <w:rPr>
          <w:b/>
          <w:sz w:val="28"/>
          <w:szCs w:val="28"/>
        </w:rPr>
        <w:t>Участь в реформуванні охорони здоров’я</w:t>
      </w:r>
    </w:p>
    <w:p w:rsidR="001C5A9E" w:rsidRDefault="001C5A9E" w:rsidP="008477B3">
      <w:pPr>
        <w:ind w:firstLine="709"/>
        <w:jc w:val="center"/>
        <w:rPr>
          <w:b/>
          <w:sz w:val="28"/>
          <w:szCs w:val="28"/>
        </w:rPr>
      </w:pPr>
    </w:p>
    <w:p w:rsidR="001C5A9E" w:rsidRDefault="001C5A9E" w:rsidP="008477B3">
      <w:pPr>
        <w:ind w:firstLine="709"/>
        <w:jc w:val="both"/>
        <w:rPr>
          <w:sz w:val="28"/>
          <w:szCs w:val="28"/>
        </w:rPr>
      </w:pPr>
      <w:r w:rsidRPr="00D253F6">
        <w:rPr>
          <w:sz w:val="28"/>
          <w:szCs w:val="28"/>
        </w:rPr>
        <w:t xml:space="preserve">У зв’язку </w:t>
      </w:r>
      <w:r>
        <w:rPr>
          <w:sz w:val="28"/>
          <w:szCs w:val="28"/>
        </w:rPr>
        <w:t>і</w:t>
      </w:r>
      <w:r w:rsidRPr="00D253F6">
        <w:rPr>
          <w:sz w:val="28"/>
          <w:szCs w:val="28"/>
        </w:rPr>
        <w:t>з втіленням реформи охорони здоров’я та забезпечення належної медичної допомоги населенню в місті Коломия, а власне на виконання Законів України від 06.04.2017 року № 2002-VII «Про внесення змін до деяких законодавчих актів України щодо удоск</w:t>
      </w:r>
      <w:r>
        <w:rPr>
          <w:sz w:val="28"/>
          <w:szCs w:val="28"/>
        </w:rPr>
        <w:t>о</w:t>
      </w:r>
      <w:r w:rsidRPr="00D253F6">
        <w:rPr>
          <w:sz w:val="28"/>
          <w:szCs w:val="28"/>
        </w:rPr>
        <w:t>налення законодавства з питань діяльності закладів охорони здоров’я», від 10.04.2017 року №6327 «Закон про державні фінансові гарантії надання медичних послуг та лікарських засобів»</w:t>
      </w:r>
      <w:r>
        <w:rPr>
          <w:sz w:val="28"/>
          <w:szCs w:val="28"/>
        </w:rPr>
        <w:t>,</w:t>
      </w:r>
      <w:r w:rsidRPr="00D253F6">
        <w:rPr>
          <w:sz w:val="28"/>
          <w:szCs w:val="28"/>
        </w:rPr>
        <w:t xml:space="preserve"> впровадження в дію електронних реєстрів пацієнтів та електронного ведення медичної документації, оптимізації діяльності та покращення надання медичних послуг</w:t>
      </w:r>
      <w:r>
        <w:rPr>
          <w:sz w:val="28"/>
          <w:szCs w:val="28"/>
        </w:rPr>
        <w:t>, Коломийський міський центр ПМСД веде активну діяльність щодо впровадження даної реформи.</w:t>
      </w:r>
    </w:p>
    <w:p w:rsidR="001C5A9E" w:rsidRDefault="001C5A9E" w:rsidP="008477B3">
      <w:pPr>
        <w:ind w:firstLine="709"/>
        <w:contextualSpacing/>
        <w:jc w:val="both"/>
        <w:rPr>
          <w:sz w:val="28"/>
          <w:szCs w:val="28"/>
        </w:rPr>
      </w:pPr>
      <w:r w:rsidRPr="00A225E4">
        <w:rPr>
          <w:sz w:val="28"/>
          <w:szCs w:val="28"/>
        </w:rPr>
        <w:t>Станом на 01.</w:t>
      </w:r>
      <w:r>
        <w:rPr>
          <w:sz w:val="28"/>
          <w:szCs w:val="28"/>
        </w:rPr>
        <w:t>01</w:t>
      </w:r>
      <w:r w:rsidRPr="00A225E4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225E4">
        <w:rPr>
          <w:sz w:val="28"/>
          <w:szCs w:val="28"/>
        </w:rPr>
        <w:t>р. приписною кампанією охоплено 5</w:t>
      </w:r>
      <w:r>
        <w:rPr>
          <w:sz w:val="28"/>
          <w:szCs w:val="28"/>
        </w:rPr>
        <w:t>4 926 мешканців міста та району, що становить 77,6% від загальної чисельності міських та сільських мешканців які в процесі декларування населення, з умовою вільного вибору лікаря, в число задекларованих включено значну кількість сільського населення району.</w:t>
      </w:r>
    </w:p>
    <w:p w:rsidR="009246E2" w:rsidRPr="009246E2" w:rsidRDefault="001C5A9E" w:rsidP="008477B3">
      <w:pPr>
        <w:ind w:firstLine="567"/>
        <w:jc w:val="both"/>
        <w:rPr>
          <w:sz w:val="28"/>
          <w:szCs w:val="28"/>
        </w:rPr>
      </w:pPr>
      <w:r w:rsidRPr="009246E2">
        <w:rPr>
          <w:sz w:val="28"/>
          <w:szCs w:val="28"/>
        </w:rPr>
        <w:t>У 2019 році Коломийський міський центр ПМСД став одним із 15-ти Центрів передового досвіду в Україні, які беруть участь у  грантовій програмі проекту USAID «Підтримка реформи охорони здоров’я» «Розбудова комунальних закладів ПМД як центрів передового досвіду».</w:t>
      </w:r>
      <w:r>
        <w:rPr>
          <w:sz w:val="28"/>
          <w:szCs w:val="28"/>
        </w:rPr>
        <w:t xml:space="preserve"> </w:t>
      </w:r>
      <w:r w:rsidRPr="00412430">
        <w:rPr>
          <w:sz w:val="28"/>
          <w:szCs w:val="28"/>
        </w:rPr>
        <w:t>Це дало можливість протягом 20</w:t>
      </w:r>
      <w:r>
        <w:rPr>
          <w:sz w:val="28"/>
          <w:szCs w:val="28"/>
        </w:rPr>
        <w:t>20</w:t>
      </w:r>
      <w:r w:rsidRPr="00412430">
        <w:rPr>
          <w:sz w:val="28"/>
          <w:szCs w:val="28"/>
        </w:rPr>
        <w:t xml:space="preserve"> року </w:t>
      </w:r>
      <w:r>
        <w:rPr>
          <w:sz w:val="28"/>
          <w:szCs w:val="28"/>
        </w:rPr>
        <w:t>розвиватись</w:t>
      </w:r>
      <w:r w:rsidRPr="00412430">
        <w:rPr>
          <w:sz w:val="28"/>
          <w:szCs w:val="28"/>
        </w:rPr>
        <w:t xml:space="preserve"> в питаннях створення системи якості (вперше в закладах ПМСД), внутрішнього моніторингу, написання стратегії розвитку Центру, створення системи клієнтського сервісу, запровадження </w:t>
      </w:r>
      <w:proofErr w:type="spellStart"/>
      <w:r w:rsidRPr="00412430">
        <w:rPr>
          <w:sz w:val="28"/>
          <w:szCs w:val="28"/>
        </w:rPr>
        <w:t>телемедицини</w:t>
      </w:r>
      <w:proofErr w:type="spellEnd"/>
      <w:r w:rsidRPr="00412430">
        <w:rPr>
          <w:sz w:val="28"/>
          <w:szCs w:val="28"/>
        </w:rPr>
        <w:t xml:space="preserve"> для віддалених населених пунктів ОТГ. Також у </w:t>
      </w:r>
      <w:r w:rsidRPr="00412430">
        <w:rPr>
          <w:sz w:val="28"/>
          <w:szCs w:val="28"/>
        </w:rPr>
        <w:lastRenderedPageBreak/>
        <w:t>щоденну лікарську практику впроваджуються міжнародні протоколи, зокрема, фінські настанови DUODECIM</w:t>
      </w:r>
      <w:r w:rsidR="00571BF4">
        <w:rPr>
          <w:sz w:val="28"/>
          <w:szCs w:val="28"/>
        </w:rPr>
        <w:t>.</w:t>
      </w:r>
    </w:p>
    <w:p w:rsidR="002F6ABA" w:rsidRDefault="002F6ABA" w:rsidP="008477B3">
      <w:pPr>
        <w:jc w:val="center"/>
        <w:rPr>
          <w:b/>
        </w:rPr>
      </w:pPr>
    </w:p>
    <w:p w:rsidR="001C5A9E" w:rsidRDefault="001C5A9E" w:rsidP="008477B3">
      <w:pPr>
        <w:jc w:val="center"/>
        <w:rPr>
          <w:b/>
          <w:sz w:val="32"/>
        </w:rPr>
      </w:pPr>
      <w:r w:rsidRPr="0024468D">
        <w:rPr>
          <w:b/>
          <w:sz w:val="28"/>
        </w:rPr>
        <w:t>Кількість задекларованого населення по КНП КМР «КМЦ ПМСД»</w:t>
      </w:r>
    </w:p>
    <w:p w:rsidR="001C5A9E" w:rsidRPr="00D034F7" w:rsidRDefault="001C5A9E" w:rsidP="008477B3">
      <w:pPr>
        <w:jc w:val="center"/>
        <w:rPr>
          <w:b/>
          <w:i/>
          <w:sz w:val="32"/>
          <w:u w:val="double"/>
        </w:rPr>
      </w:pPr>
      <w:r>
        <w:rPr>
          <w:b/>
          <w:i/>
          <w:sz w:val="28"/>
          <w:u w:val="double"/>
        </w:rPr>
        <w:t xml:space="preserve">за </w:t>
      </w:r>
      <w:r w:rsidRPr="00D034F7">
        <w:rPr>
          <w:b/>
          <w:i/>
          <w:sz w:val="28"/>
          <w:u w:val="double"/>
        </w:rPr>
        <w:t>2019-2020 ро</w:t>
      </w:r>
      <w:r>
        <w:rPr>
          <w:b/>
          <w:i/>
          <w:sz w:val="28"/>
          <w:u w:val="double"/>
        </w:rPr>
        <w:t>ки</w:t>
      </w:r>
    </w:p>
    <w:p w:rsidR="001C5A9E" w:rsidRPr="0024468D" w:rsidRDefault="001C5A9E" w:rsidP="008477B3">
      <w:pPr>
        <w:jc w:val="center"/>
        <w:rPr>
          <w:b/>
          <w:i/>
          <w:sz w:val="20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2260"/>
        <w:gridCol w:w="1263"/>
        <w:gridCol w:w="1276"/>
        <w:gridCol w:w="1203"/>
        <w:gridCol w:w="1264"/>
        <w:gridCol w:w="1277"/>
        <w:gridCol w:w="1096"/>
      </w:tblGrid>
      <w:tr w:rsidR="001C5A9E" w:rsidRPr="000A619D" w:rsidTr="001C5A9E">
        <w:tc>
          <w:tcPr>
            <w:tcW w:w="2260" w:type="dxa"/>
            <w:vMerge w:val="restart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Структурний підрозділ</w:t>
            </w:r>
          </w:p>
        </w:tc>
        <w:tc>
          <w:tcPr>
            <w:tcW w:w="3742" w:type="dxa"/>
            <w:gridSpan w:val="3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637" w:type="dxa"/>
            <w:gridSpan w:val="3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</w:tr>
      <w:tr w:rsidR="001C5A9E" w:rsidRPr="000A619D" w:rsidTr="001C5A9E">
        <w:tc>
          <w:tcPr>
            <w:tcW w:w="2260" w:type="dxa"/>
            <w:vMerge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дорослі</w:t>
            </w:r>
          </w:p>
        </w:tc>
        <w:tc>
          <w:tcPr>
            <w:tcW w:w="120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діти</w:t>
            </w:r>
          </w:p>
        </w:tc>
        <w:tc>
          <w:tcPr>
            <w:tcW w:w="1264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277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дорослі</w:t>
            </w:r>
          </w:p>
        </w:tc>
        <w:tc>
          <w:tcPr>
            <w:tcW w:w="109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діти</w:t>
            </w:r>
          </w:p>
        </w:tc>
      </w:tr>
      <w:tr w:rsidR="001C5A9E" w:rsidRPr="000A619D" w:rsidTr="001C5A9E">
        <w:tc>
          <w:tcPr>
            <w:tcW w:w="2260" w:type="dxa"/>
            <w:vAlign w:val="center"/>
          </w:tcPr>
          <w:p w:rsidR="001C5A9E" w:rsidRPr="001C5A9E" w:rsidRDefault="001C5A9E" w:rsidP="008477B3">
            <w:pPr>
              <w:jc w:val="center"/>
              <w:rPr>
                <w:rFonts w:ascii="Times New Roman" w:hAnsi="Times New Roman"/>
                <w:b/>
              </w:rPr>
            </w:pPr>
            <w:r w:rsidRPr="001C5A9E">
              <w:rPr>
                <w:rFonts w:ascii="Times New Roman" w:hAnsi="Times New Roman"/>
                <w:b/>
              </w:rPr>
              <w:t>АЗП-СМ №1</w:t>
            </w:r>
          </w:p>
        </w:tc>
        <w:tc>
          <w:tcPr>
            <w:tcW w:w="126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12 183</w:t>
            </w:r>
          </w:p>
        </w:tc>
        <w:tc>
          <w:tcPr>
            <w:tcW w:w="127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10 788</w:t>
            </w:r>
          </w:p>
        </w:tc>
        <w:tc>
          <w:tcPr>
            <w:tcW w:w="120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1 395</w:t>
            </w:r>
          </w:p>
        </w:tc>
        <w:tc>
          <w:tcPr>
            <w:tcW w:w="1264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12 027</w:t>
            </w:r>
          </w:p>
        </w:tc>
        <w:tc>
          <w:tcPr>
            <w:tcW w:w="1277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10 729</w:t>
            </w:r>
          </w:p>
        </w:tc>
        <w:tc>
          <w:tcPr>
            <w:tcW w:w="109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1 298</w:t>
            </w:r>
          </w:p>
        </w:tc>
      </w:tr>
      <w:tr w:rsidR="001C5A9E" w:rsidRPr="000A619D" w:rsidTr="001C5A9E">
        <w:tc>
          <w:tcPr>
            <w:tcW w:w="2260" w:type="dxa"/>
            <w:vAlign w:val="center"/>
          </w:tcPr>
          <w:p w:rsidR="001C5A9E" w:rsidRPr="001C5A9E" w:rsidRDefault="001C5A9E" w:rsidP="008477B3">
            <w:pPr>
              <w:jc w:val="center"/>
              <w:rPr>
                <w:rFonts w:ascii="Times New Roman" w:hAnsi="Times New Roman"/>
                <w:b/>
              </w:rPr>
            </w:pPr>
            <w:r w:rsidRPr="001C5A9E">
              <w:rPr>
                <w:rFonts w:ascii="Times New Roman" w:hAnsi="Times New Roman"/>
                <w:b/>
              </w:rPr>
              <w:t>АЗП-СМ №2</w:t>
            </w:r>
          </w:p>
        </w:tc>
        <w:tc>
          <w:tcPr>
            <w:tcW w:w="126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11 379</w:t>
            </w:r>
          </w:p>
        </w:tc>
        <w:tc>
          <w:tcPr>
            <w:tcW w:w="127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7 533</w:t>
            </w:r>
          </w:p>
        </w:tc>
        <w:tc>
          <w:tcPr>
            <w:tcW w:w="120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3 846</w:t>
            </w:r>
          </w:p>
        </w:tc>
        <w:tc>
          <w:tcPr>
            <w:tcW w:w="1264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10 140</w:t>
            </w:r>
          </w:p>
        </w:tc>
        <w:tc>
          <w:tcPr>
            <w:tcW w:w="1277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6 558</w:t>
            </w:r>
          </w:p>
        </w:tc>
        <w:tc>
          <w:tcPr>
            <w:tcW w:w="109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3 582</w:t>
            </w:r>
          </w:p>
        </w:tc>
      </w:tr>
      <w:tr w:rsidR="001C5A9E" w:rsidRPr="000A619D" w:rsidTr="001C5A9E">
        <w:tc>
          <w:tcPr>
            <w:tcW w:w="2260" w:type="dxa"/>
            <w:vAlign w:val="center"/>
          </w:tcPr>
          <w:p w:rsidR="001C5A9E" w:rsidRPr="001C5A9E" w:rsidRDefault="001C5A9E" w:rsidP="008477B3">
            <w:pPr>
              <w:jc w:val="center"/>
              <w:rPr>
                <w:rFonts w:ascii="Times New Roman" w:hAnsi="Times New Roman"/>
                <w:b/>
              </w:rPr>
            </w:pPr>
            <w:r w:rsidRPr="001C5A9E">
              <w:rPr>
                <w:rFonts w:ascii="Times New Roman" w:hAnsi="Times New Roman"/>
                <w:b/>
              </w:rPr>
              <w:t>АЗП-СМ №3</w:t>
            </w:r>
          </w:p>
        </w:tc>
        <w:tc>
          <w:tcPr>
            <w:tcW w:w="126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7 810</w:t>
            </w:r>
          </w:p>
        </w:tc>
        <w:tc>
          <w:tcPr>
            <w:tcW w:w="127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6 572</w:t>
            </w:r>
          </w:p>
        </w:tc>
        <w:tc>
          <w:tcPr>
            <w:tcW w:w="120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1 238</w:t>
            </w:r>
          </w:p>
        </w:tc>
        <w:tc>
          <w:tcPr>
            <w:tcW w:w="1264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8 222</w:t>
            </w:r>
          </w:p>
        </w:tc>
        <w:tc>
          <w:tcPr>
            <w:tcW w:w="1277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6 850</w:t>
            </w:r>
          </w:p>
        </w:tc>
        <w:tc>
          <w:tcPr>
            <w:tcW w:w="109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1 372</w:t>
            </w:r>
          </w:p>
        </w:tc>
      </w:tr>
      <w:tr w:rsidR="001C5A9E" w:rsidRPr="000A619D" w:rsidTr="001C5A9E">
        <w:tc>
          <w:tcPr>
            <w:tcW w:w="2260" w:type="dxa"/>
            <w:vAlign w:val="center"/>
          </w:tcPr>
          <w:p w:rsidR="001C5A9E" w:rsidRPr="001C5A9E" w:rsidRDefault="001C5A9E" w:rsidP="008477B3">
            <w:pPr>
              <w:jc w:val="center"/>
              <w:rPr>
                <w:rFonts w:ascii="Times New Roman" w:hAnsi="Times New Roman"/>
                <w:b/>
              </w:rPr>
            </w:pPr>
            <w:r w:rsidRPr="001C5A9E">
              <w:rPr>
                <w:rFonts w:ascii="Times New Roman" w:hAnsi="Times New Roman"/>
                <w:b/>
              </w:rPr>
              <w:t>АЗП-СМ №4</w:t>
            </w:r>
          </w:p>
        </w:tc>
        <w:tc>
          <w:tcPr>
            <w:tcW w:w="126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2 255</w:t>
            </w:r>
          </w:p>
        </w:tc>
        <w:tc>
          <w:tcPr>
            <w:tcW w:w="127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1 699</w:t>
            </w:r>
          </w:p>
        </w:tc>
        <w:tc>
          <w:tcPr>
            <w:tcW w:w="120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1264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1 875</w:t>
            </w:r>
          </w:p>
        </w:tc>
        <w:tc>
          <w:tcPr>
            <w:tcW w:w="1277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1 382</w:t>
            </w:r>
          </w:p>
        </w:tc>
        <w:tc>
          <w:tcPr>
            <w:tcW w:w="109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</w:tr>
      <w:tr w:rsidR="001C5A9E" w:rsidRPr="000A619D" w:rsidTr="001C5A9E">
        <w:tc>
          <w:tcPr>
            <w:tcW w:w="2260" w:type="dxa"/>
            <w:vAlign w:val="center"/>
          </w:tcPr>
          <w:p w:rsidR="001C5A9E" w:rsidRPr="001C5A9E" w:rsidRDefault="001C5A9E" w:rsidP="008477B3">
            <w:pPr>
              <w:jc w:val="center"/>
              <w:rPr>
                <w:rFonts w:ascii="Times New Roman" w:hAnsi="Times New Roman"/>
                <w:b/>
              </w:rPr>
            </w:pPr>
            <w:r w:rsidRPr="001C5A9E">
              <w:rPr>
                <w:rFonts w:ascii="Times New Roman" w:hAnsi="Times New Roman"/>
                <w:b/>
              </w:rPr>
              <w:t>АЗП-СМ №5</w:t>
            </w:r>
          </w:p>
        </w:tc>
        <w:tc>
          <w:tcPr>
            <w:tcW w:w="126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5 959</w:t>
            </w:r>
          </w:p>
        </w:tc>
        <w:tc>
          <w:tcPr>
            <w:tcW w:w="127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2 979</w:t>
            </w:r>
          </w:p>
        </w:tc>
        <w:tc>
          <w:tcPr>
            <w:tcW w:w="120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2 980</w:t>
            </w:r>
          </w:p>
        </w:tc>
        <w:tc>
          <w:tcPr>
            <w:tcW w:w="1264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6 090</w:t>
            </w:r>
          </w:p>
        </w:tc>
        <w:tc>
          <w:tcPr>
            <w:tcW w:w="1277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3 052</w:t>
            </w:r>
          </w:p>
        </w:tc>
        <w:tc>
          <w:tcPr>
            <w:tcW w:w="109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3 038</w:t>
            </w:r>
          </w:p>
        </w:tc>
      </w:tr>
      <w:tr w:rsidR="001C5A9E" w:rsidRPr="000A619D" w:rsidTr="001C5A9E">
        <w:tc>
          <w:tcPr>
            <w:tcW w:w="2260" w:type="dxa"/>
            <w:vAlign w:val="center"/>
          </w:tcPr>
          <w:p w:rsidR="001C5A9E" w:rsidRPr="001C5A9E" w:rsidRDefault="001C5A9E" w:rsidP="008477B3">
            <w:pPr>
              <w:jc w:val="center"/>
              <w:rPr>
                <w:rFonts w:ascii="Times New Roman" w:hAnsi="Times New Roman"/>
                <w:b/>
              </w:rPr>
            </w:pPr>
            <w:r w:rsidRPr="001C5A9E">
              <w:rPr>
                <w:rFonts w:ascii="Times New Roman" w:hAnsi="Times New Roman"/>
                <w:b/>
              </w:rPr>
              <w:t>АЗП-СМ №6</w:t>
            </w:r>
          </w:p>
        </w:tc>
        <w:tc>
          <w:tcPr>
            <w:tcW w:w="126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8 082</w:t>
            </w:r>
          </w:p>
        </w:tc>
        <w:tc>
          <w:tcPr>
            <w:tcW w:w="127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6 485</w:t>
            </w:r>
          </w:p>
        </w:tc>
        <w:tc>
          <w:tcPr>
            <w:tcW w:w="120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1 597</w:t>
            </w:r>
          </w:p>
        </w:tc>
        <w:tc>
          <w:tcPr>
            <w:tcW w:w="1264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8 567</w:t>
            </w:r>
          </w:p>
        </w:tc>
        <w:tc>
          <w:tcPr>
            <w:tcW w:w="1277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6 911</w:t>
            </w:r>
          </w:p>
        </w:tc>
        <w:tc>
          <w:tcPr>
            <w:tcW w:w="109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1 656</w:t>
            </w:r>
          </w:p>
        </w:tc>
      </w:tr>
      <w:tr w:rsidR="001C5A9E" w:rsidRPr="000A619D" w:rsidTr="001C5A9E">
        <w:tc>
          <w:tcPr>
            <w:tcW w:w="2260" w:type="dxa"/>
            <w:vAlign w:val="center"/>
          </w:tcPr>
          <w:p w:rsidR="001C5A9E" w:rsidRPr="001C5A9E" w:rsidRDefault="001C5A9E" w:rsidP="008477B3">
            <w:pPr>
              <w:jc w:val="center"/>
              <w:rPr>
                <w:rFonts w:ascii="Times New Roman" w:hAnsi="Times New Roman"/>
                <w:b/>
              </w:rPr>
            </w:pPr>
            <w:r w:rsidRPr="001C5A9E">
              <w:rPr>
                <w:rFonts w:ascii="Times New Roman" w:hAnsi="Times New Roman"/>
                <w:b/>
              </w:rPr>
              <w:t>АЗП-СМ №7</w:t>
            </w:r>
          </w:p>
        </w:tc>
        <w:tc>
          <w:tcPr>
            <w:tcW w:w="126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4 385</w:t>
            </w:r>
          </w:p>
        </w:tc>
        <w:tc>
          <w:tcPr>
            <w:tcW w:w="127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2 880</w:t>
            </w:r>
          </w:p>
        </w:tc>
        <w:tc>
          <w:tcPr>
            <w:tcW w:w="120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1 505</w:t>
            </w:r>
          </w:p>
        </w:tc>
        <w:tc>
          <w:tcPr>
            <w:tcW w:w="1264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4 464</w:t>
            </w:r>
          </w:p>
        </w:tc>
        <w:tc>
          <w:tcPr>
            <w:tcW w:w="1277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2 927</w:t>
            </w:r>
          </w:p>
        </w:tc>
        <w:tc>
          <w:tcPr>
            <w:tcW w:w="109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1 537</w:t>
            </w:r>
          </w:p>
        </w:tc>
      </w:tr>
      <w:tr w:rsidR="001C5A9E" w:rsidRPr="000A619D" w:rsidTr="001C5A9E">
        <w:tc>
          <w:tcPr>
            <w:tcW w:w="2260" w:type="dxa"/>
            <w:vAlign w:val="center"/>
          </w:tcPr>
          <w:p w:rsidR="001C5A9E" w:rsidRPr="001C5A9E" w:rsidRDefault="001C5A9E" w:rsidP="008477B3">
            <w:pPr>
              <w:jc w:val="center"/>
              <w:rPr>
                <w:rFonts w:ascii="Times New Roman" w:hAnsi="Times New Roman"/>
                <w:b/>
              </w:rPr>
            </w:pPr>
            <w:r w:rsidRPr="001C5A9E">
              <w:rPr>
                <w:rFonts w:ascii="Times New Roman" w:hAnsi="Times New Roman"/>
                <w:b/>
              </w:rPr>
              <w:t>АЗП-СМ №8</w:t>
            </w:r>
          </w:p>
        </w:tc>
        <w:tc>
          <w:tcPr>
            <w:tcW w:w="126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2 052</w:t>
            </w:r>
          </w:p>
        </w:tc>
        <w:tc>
          <w:tcPr>
            <w:tcW w:w="127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1 632</w:t>
            </w:r>
          </w:p>
        </w:tc>
        <w:tc>
          <w:tcPr>
            <w:tcW w:w="120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264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2 368</w:t>
            </w:r>
          </w:p>
        </w:tc>
        <w:tc>
          <w:tcPr>
            <w:tcW w:w="1277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1 906</w:t>
            </w:r>
          </w:p>
        </w:tc>
        <w:tc>
          <w:tcPr>
            <w:tcW w:w="109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</w:tr>
      <w:tr w:rsidR="001C5A9E" w:rsidRPr="000A619D" w:rsidTr="001C5A9E">
        <w:tc>
          <w:tcPr>
            <w:tcW w:w="2260" w:type="dxa"/>
            <w:vAlign w:val="center"/>
          </w:tcPr>
          <w:p w:rsidR="001C5A9E" w:rsidRPr="001C5A9E" w:rsidRDefault="001C5A9E" w:rsidP="008477B3">
            <w:pPr>
              <w:jc w:val="center"/>
              <w:rPr>
                <w:rFonts w:ascii="Times New Roman" w:hAnsi="Times New Roman"/>
                <w:b/>
              </w:rPr>
            </w:pPr>
            <w:r w:rsidRPr="001C5A9E">
              <w:rPr>
                <w:rFonts w:ascii="Times New Roman" w:hAnsi="Times New Roman"/>
                <w:b/>
              </w:rPr>
              <w:t>АЗП-СМ №9</w:t>
            </w:r>
          </w:p>
        </w:tc>
        <w:tc>
          <w:tcPr>
            <w:tcW w:w="126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998</w:t>
            </w:r>
          </w:p>
        </w:tc>
        <w:tc>
          <w:tcPr>
            <w:tcW w:w="127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877</w:t>
            </w:r>
          </w:p>
        </w:tc>
        <w:tc>
          <w:tcPr>
            <w:tcW w:w="120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264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1 173</w:t>
            </w:r>
          </w:p>
        </w:tc>
        <w:tc>
          <w:tcPr>
            <w:tcW w:w="1277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1 021</w:t>
            </w:r>
          </w:p>
        </w:tc>
        <w:tc>
          <w:tcPr>
            <w:tcW w:w="109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9D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1C5A9E" w:rsidRPr="000A619D" w:rsidTr="001C5A9E">
        <w:tc>
          <w:tcPr>
            <w:tcW w:w="2260" w:type="dxa"/>
            <w:vAlign w:val="center"/>
          </w:tcPr>
          <w:p w:rsidR="001C5A9E" w:rsidRPr="001C5A9E" w:rsidRDefault="001C5A9E" w:rsidP="008477B3">
            <w:pPr>
              <w:jc w:val="center"/>
              <w:rPr>
                <w:rFonts w:ascii="Times New Roman" w:hAnsi="Times New Roman"/>
                <w:b/>
              </w:rPr>
            </w:pPr>
            <w:r w:rsidRPr="001C5A9E">
              <w:rPr>
                <w:rFonts w:ascii="Times New Roman" w:hAnsi="Times New Roman"/>
                <w:b/>
              </w:rPr>
              <w:t>Всього по центру</w:t>
            </w:r>
          </w:p>
        </w:tc>
        <w:tc>
          <w:tcPr>
            <w:tcW w:w="126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55 103</w:t>
            </w:r>
          </w:p>
        </w:tc>
        <w:tc>
          <w:tcPr>
            <w:tcW w:w="127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41 445</w:t>
            </w:r>
          </w:p>
        </w:tc>
        <w:tc>
          <w:tcPr>
            <w:tcW w:w="1203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13 658</w:t>
            </w:r>
          </w:p>
        </w:tc>
        <w:tc>
          <w:tcPr>
            <w:tcW w:w="1264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54 926</w:t>
            </w:r>
          </w:p>
        </w:tc>
        <w:tc>
          <w:tcPr>
            <w:tcW w:w="1277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41 336</w:t>
            </w:r>
          </w:p>
        </w:tc>
        <w:tc>
          <w:tcPr>
            <w:tcW w:w="1096" w:type="dxa"/>
            <w:vAlign w:val="center"/>
          </w:tcPr>
          <w:p w:rsidR="001C5A9E" w:rsidRPr="000A619D" w:rsidRDefault="001C5A9E" w:rsidP="008477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19D">
              <w:rPr>
                <w:rFonts w:ascii="Times New Roman" w:hAnsi="Times New Roman"/>
                <w:b/>
                <w:sz w:val="28"/>
                <w:szCs w:val="28"/>
              </w:rPr>
              <w:t>13 590</w:t>
            </w:r>
          </w:p>
        </w:tc>
      </w:tr>
    </w:tbl>
    <w:p w:rsidR="008B5412" w:rsidRDefault="008B5412" w:rsidP="008477B3">
      <w:pPr>
        <w:rPr>
          <w:b/>
          <w:sz w:val="16"/>
          <w:szCs w:val="16"/>
        </w:rPr>
      </w:pPr>
    </w:p>
    <w:p w:rsidR="00F655CA" w:rsidRDefault="00F655CA" w:rsidP="008477B3">
      <w:pPr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:rsidR="00956F58" w:rsidRPr="00956F58" w:rsidRDefault="00956F58" w:rsidP="008477B3">
      <w:pPr>
        <w:ind w:firstLine="709"/>
        <w:contextualSpacing/>
        <w:jc w:val="center"/>
        <w:rPr>
          <w:b/>
          <w:sz w:val="28"/>
          <w:szCs w:val="28"/>
        </w:rPr>
      </w:pPr>
      <w:r w:rsidRPr="006460FA">
        <w:rPr>
          <w:b/>
          <w:sz w:val="28"/>
          <w:szCs w:val="28"/>
        </w:rPr>
        <w:t>Матеріально-технічне забезпечення установи</w:t>
      </w:r>
    </w:p>
    <w:p w:rsidR="004E7E5D" w:rsidRPr="00504F9B" w:rsidRDefault="004E7E5D" w:rsidP="0084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Матеріально-технічне забезпечення закладів охорони здоров’я, що надають первинну медичну допомогу регулюється Примірним табелем оснащення, затвердженим наказом Міністерства охорони здоров’я України від 21.01.2018 </w:t>
      </w:r>
      <w:r w:rsidRPr="00E8153D">
        <w:rPr>
          <w:sz w:val="28"/>
          <w:szCs w:val="28"/>
        </w:rPr>
        <w:t>року № 148 «Про затвердження Примірного табеля матеріально-технічного оснащенн</w:t>
      </w:r>
      <w:r w:rsidRPr="00504F9B">
        <w:rPr>
          <w:sz w:val="28"/>
          <w:szCs w:val="28"/>
        </w:rPr>
        <w:t>я закладів охорони здоров’я та фізичних осіб – підприємців, які надають первинну медичну допомогу</w:t>
      </w:r>
      <w:r w:rsidRPr="00E8153D">
        <w:rPr>
          <w:sz w:val="28"/>
          <w:szCs w:val="28"/>
        </w:rPr>
        <w:t xml:space="preserve">» зі змінами відповідно до наказу МОЗ України </w:t>
      </w:r>
      <w:r>
        <w:rPr>
          <w:sz w:val="28"/>
          <w:szCs w:val="28"/>
        </w:rPr>
        <w:t>від 08.04.2019 р. № 797.</w:t>
      </w:r>
    </w:p>
    <w:p w:rsidR="004E7E5D" w:rsidRDefault="004E7E5D" w:rsidP="008477B3">
      <w:pPr>
        <w:ind w:firstLine="567"/>
        <w:contextualSpacing/>
        <w:jc w:val="both"/>
        <w:rPr>
          <w:sz w:val="28"/>
          <w:szCs w:val="28"/>
        </w:rPr>
      </w:pPr>
      <w:r w:rsidRPr="00504F9B">
        <w:rPr>
          <w:sz w:val="28"/>
          <w:szCs w:val="28"/>
        </w:rPr>
        <w:t>Матеріально-технічне забезпечення Коломийського міського центру ПМСД відп</w:t>
      </w:r>
      <w:r>
        <w:rPr>
          <w:sz w:val="28"/>
          <w:szCs w:val="28"/>
        </w:rPr>
        <w:t>о</w:t>
      </w:r>
      <w:r w:rsidRPr="00504F9B">
        <w:rPr>
          <w:sz w:val="28"/>
          <w:szCs w:val="28"/>
        </w:rPr>
        <w:t xml:space="preserve">відає Примірному табелю оснащення </w:t>
      </w:r>
      <w:r w:rsidRPr="008D38EE">
        <w:rPr>
          <w:sz w:val="28"/>
          <w:szCs w:val="28"/>
        </w:rPr>
        <w:t xml:space="preserve">приблизно на </w:t>
      </w:r>
      <w:r w:rsidR="001E505A" w:rsidRPr="001E505A">
        <w:rPr>
          <w:sz w:val="28"/>
          <w:szCs w:val="28"/>
        </w:rPr>
        <w:t>90</w:t>
      </w:r>
      <w:r w:rsidRPr="001E505A">
        <w:rPr>
          <w:sz w:val="28"/>
          <w:szCs w:val="28"/>
        </w:rPr>
        <w:t>%.</w:t>
      </w:r>
    </w:p>
    <w:p w:rsidR="00293F93" w:rsidRDefault="00293F93" w:rsidP="008477B3">
      <w:pPr>
        <w:ind w:firstLine="567"/>
        <w:contextualSpacing/>
        <w:jc w:val="both"/>
        <w:rPr>
          <w:b/>
          <w:sz w:val="28"/>
          <w:szCs w:val="28"/>
        </w:rPr>
      </w:pPr>
      <w:r w:rsidRPr="006460FA">
        <w:rPr>
          <w:sz w:val="28"/>
          <w:szCs w:val="28"/>
        </w:rPr>
        <w:t>Протягом 20</w:t>
      </w:r>
      <w:r w:rsidR="00CE1B35" w:rsidRPr="006460FA">
        <w:rPr>
          <w:sz w:val="28"/>
          <w:szCs w:val="28"/>
        </w:rPr>
        <w:t>20</w:t>
      </w:r>
      <w:r w:rsidRPr="006460FA">
        <w:rPr>
          <w:sz w:val="28"/>
          <w:szCs w:val="28"/>
        </w:rPr>
        <w:t xml:space="preserve"> року табельне оснащення амбулаторій поповнено наступним медичним обладнанням: </w:t>
      </w:r>
      <w:r w:rsidR="00CE1B35" w:rsidRPr="006460FA">
        <w:rPr>
          <w:sz w:val="28"/>
          <w:szCs w:val="26"/>
        </w:rPr>
        <w:t xml:space="preserve">15 отоскопів, 7 ламп бактерицидних, 8 головок </w:t>
      </w:r>
      <w:proofErr w:type="spellStart"/>
      <w:r w:rsidR="00CE1B35" w:rsidRPr="006460FA">
        <w:rPr>
          <w:sz w:val="28"/>
          <w:szCs w:val="26"/>
        </w:rPr>
        <w:t>отоофтальмоскопів</w:t>
      </w:r>
      <w:proofErr w:type="spellEnd"/>
      <w:r w:rsidR="00CE1B35" w:rsidRPr="006460FA">
        <w:rPr>
          <w:sz w:val="28"/>
          <w:szCs w:val="26"/>
        </w:rPr>
        <w:t xml:space="preserve">, 12 </w:t>
      </w:r>
      <w:proofErr w:type="spellStart"/>
      <w:r w:rsidR="00CE1B35" w:rsidRPr="006460FA">
        <w:rPr>
          <w:sz w:val="28"/>
          <w:szCs w:val="26"/>
        </w:rPr>
        <w:t>опромінювачів</w:t>
      </w:r>
      <w:proofErr w:type="spellEnd"/>
      <w:r w:rsidR="00CE1B35" w:rsidRPr="006460FA">
        <w:rPr>
          <w:sz w:val="28"/>
          <w:szCs w:val="26"/>
        </w:rPr>
        <w:t xml:space="preserve">, 10 щитків захисних, 17 </w:t>
      </w:r>
      <w:proofErr w:type="spellStart"/>
      <w:r w:rsidR="00CE1B35" w:rsidRPr="006460FA">
        <w:rPr>
          <w:sz w:val="28"/>
          <w:szCs w:val="26"/>
        </w:rPr>
        <w:t>пульсоксиметрів</w:t>
      </w:r>
      <w:proofErr w:type="spellEnd"/>
      <w:r w:rsidR="00CE1B35" w:rsidRPr="006460FA">
        <w:rPr>
          <w:sz w:val="28"/>
          <w:szCs w:val="26"/>
        </w:rPr>
        <w:t>, 2 термометри інфрачервоні</w:t>
      </w:r>
      <w:r w:rsidR="006460FA" w:rsidRPr="006460FA">
        <w:rPr>
          <w:sz w:val="28"/>
          <w:szCs w:val="26"/>
        </w:rPr>
        <w:t>,</w:t>
      </w:r>
      <w:r w:rsidR="00605793" w:rsidRPr="006460FA">
        <w:rPr>
          <w:sz w:val="28"/>
          <w:szCs w:val="28"/>
        </w:rPr>
        <w:t xml:space="preserve"> </w:t>
      </w:r>
      <w:r w:rsidRPr="006460FA">
        <w:rPr>
          <w:sz w:val="28"/>
          <w:szCs w:val="28"/>
        </w:rPr>
        <w:t>іншим медичним інструментарієм</w:t>
      </w:r>
      <w:r w:rsidR="004E7E5D" w:rsidRPr="006460FA">
        <w:rPr>
          <w:sz w:val="28"/>
          <w:szCs w:val="28"/>
        </w:rPr>
        <w:t xml:space="preserve"> та медикаментами</w:t>
      </w:r>
      <w:r w:rsidRPr="006460FA">
        <w:rPr>
          <w:sz w:val="28"/>
          <w:szCs w:val="28"/>
        </w:rPr>
        <w:t xml:space="preserve"> на загальну суму </w:t>
      </w:r>
      <w:r w:rsidR="006460FA" w:rsidRPr="006460FA">
        <w:rPr>
          <w:b/>
          <w:sz w:val="28"/>
          <w:szCs w:val="28"/>
        </w:rPr>
        <w:t>1 312 044,65</w:t>
      </w:r>
      <w:r w:rsidR="00605793" w:rsidRPr="006460FA">
        <w:rPr>
          <w:b/>
          <w:sz w:val="28"/>
          <w:szCs w:val="28"/>
        </w:rPr>
        <w:t xml:space="preserve"> грн.</w:t>
      </w:r>
    </w:p>
    <w:p w:rsidR="00F655CA" w:rsidRDefault="004E7E5D" w:rsidP="008477B3">
      <w:pPr>
        <w:ind w:firstLine="567"/>
        <w:contextualSpacing/>
        <w:jc w:val="both"/>
        <w:rPr>
          <w:sz w:val="28"/>
          <w:szCs w:val="28"/>
        </w:rPr>
      </w:pPr>
      <w:r w:rsidRPr="004E7E5D">
        <w:rPr>
          <w:sz w:val="28"/>
          <w:szCs w:val="28"/>
        </w:rPr>
        <w:t>О</w:t>
      </w:r>
      <w:r w:rsidR="00293F93" w:rsidRPr="004E7E5D">
        <w:rPr>
          <w:sz w:val="28"/>
          <w:szCs w:val="28"/>
        </w:rPr>
        <w:t>снащені  процедурні кабінети та кабінет</w:t>
      </w:r>
      <w:r w:rsidR="00A24A4C">
        <w:rPr>
          <w:sz w:val="28"/>
          <w:szCs w:val="28"/>
        </w:rPr>
        <w:t>и</w:t>
      </w:r>
      <w:r w:rsidR="00293F93" w:rsidRPr="004E7E5D">
        <w:rPr>
          <w:sz w:val="28"/>
          <w:szCs w:val="28"/>
        </w:rPr>
        <w:t xml:space="preserve"> профілактичних щеплень </w:t>
      </w:r>
      <w:r w:rsidRPr="004E7E5D">
        <w:rPr>
          <w:sz w:val="28"/>
          <w:szCs w:val="28"/>
        </w:rPr>
        <w:t>амбулаторій,</w:t>
      </w:r>
      <w:r w:rsidR="00293F93" w:rsidRPr="004E7E5D">
        <w:rPr>
          <w:sz w:val="28"/>
          <w:szCs w:val="28"/>
        </w:rPr>
        <w:t xml:space="preserve"> сформовані сумки невідкладної допомоги для лікарів та середнього медичного персоналу. </w:t>
      </w:r>
      <w:r w:rsidR="00360E28">
        <w:rPr>
          <w:sz w:val="28"/>
          <w:szCs w:val="28"/>
        </w:rPr>
        <w:t>К</w:t>
      </w:r>
      <w:r w:rsidRPr="0021132A">
        <w:rPr>
          <w:sz w:val="28"/>
          <w:szCs w:val="28"/>
        </w:rPr>
        <w:t>ожен лікарський кабіне</w:t>
      </w:r>
      <w:r w:rsidR="00360E28">
        <w:rPr>
          <w:sz w:val="28"/>
          <w:szCs w:val="28"/>
        </w:rPr>
        <w:t>т оснащений електрокардіографом</w:t>
      </w:r>
      <w:r w:rsidRPr="0021132A">
        <w:rPr>
          <w:sz w:val="28"/>
          <w:szCs w:val="28"/>
        </w:rPr>
        <w:t xml:space="preserve">, </w:t>
      </w:r>
      <w:proofErr w:type="spellStart"/>
      <w:r w:rsidRPr="0021132A">
        <w:rPr>
          <w:sz w:val="28"/>
          <w:szCs w:val="28"/>
        </w:rPr>
        <w:t>отоофтальмоскопами</w:t>
      </w:r>
      <w:proofErr w:type="spellEnd"/>
      <w:r w:rsidRPr="0021132A">
        <w:rPr>
          <w:sz w:val="28"/>
          <w:szCs w:val="28"/>
        </w:rPr>
        <w:t xml:space="preserve">, </w:t>
      </w:r>
      <w:proofErr w:type="spellStart"/>
      <w:r w:rsidRPr="0021132A">
        <w:rPr>
          <w:sz w:val="28"/>
          <w:szCs w:val="28"/>
        </w:rPr>
        <w:t>пульсоксиматрами</w:t>
      </w:r>
      <w:proofErr w:type="spellEnd"/>
      <w:r w:rsidRPr="0021132A">
        <w:rPr>
          <w:sz w:val="28"/>
          <w:szCs w:val="28"/>
        </w:rPr>
        <w:t xml:space="preserve">, </w:t>
      </w:r>
      <w:proofErr w:type="spellStart"/>
      <w:r w:rsidRPr="0021132A">
        <w:rPr>
          <w:sz w:val="28"/>
          <w:szCs w:val="28"/>
        </w:rPr>
        <w:t>глюкометрами</w:t>
      </w:r>
      <w:proofErr w:type="spellEnd"/>
      <w:r w:rsidRPr="0021132A">
        <w:rPr>
          <w:sz w:val="28"/>
          <w:szCs w:val="28"/>
        </w:rPr>
        <w:t>. Також наявні швидкі тести для діагностики гепатитів В і С, ВІЛ</w:t>
      </w:r>
      <w:r>
        <w:rPr>
          <w:sz w:val="28"/>
          <w:szCs w:val="28"/>
        </w:rPr>
        <w:t>-інфекції</w:t>
      </w:r>
      <w:r w:rsidRPr="0021132A">
        <w:rPr>
          <w:sz w:val="28"/>
          <w:szCs w:val="28"/>
        </w:rPr>
        <w:t xml:space="preserve">, онкологічних захворювань простати і </w:t>
      </w:r>
      <w:proofErr w:type="spellStart"/>
      <w:r w:rsidRPr="0021132A">
        <w:rPr>
          <w:sz w:val="28"/>
          <w:szCs w:val="28"/>
        </w:rPr>
        <w:t>кишк</w:t>
      </w:r>
      <w:r>
        <w:rPr>
          <w:sz w:val="28"/>
          <w:szCs w:val="28"/>
        </w:rPr>
        <w:t>і</w:t>
      </w:r>
      <w:r w:rsidRPr="0021132A">
        <w:rPr>
          <w:sz w:val="28"/>
          <w:szCs w:val="28"/>
        </w:rPr>
        <w:t>вника</w:t>
      </w:r>
      <w:proofErr w:type="spellEnd"/>
      <w:r w:rsidRPr="0021132A">
        <w:rPr>
          <w:sz w:val="28"/>
          <w:szCs w:val="28"/>
        </w:rPr>
        <w:t xml:space="preserve">. </w:t>
      </w:r>
      <w:r w:rsidR="00AD3008">
        <w:rPr>
          <w:sz w:val="28"/>
          <w:szCs w:val="28"/>
        </w:rPr>
        <w:t>Відповідно до</w:t>
      </w:r>
      <w:r w:rsidRPr="008D38EE">
        <w:rPr>
          <w:sz w:val="28"/>
          <w:szCs w:val="28"/>
        </w:rPr>
        <w:t xml:space="preserve"> наказу Міністерства охорони здоров’я України від 18.03.2018 року № 504 «Про затвердження порядку надання первинної медичної допомоги” на первинному рівні мають здійснюватись певні лабораторні обстеження (загальний аналіз крові, загальний аналіз сечі, біохімічний аналіз крові на визначення холестерину). </w:t>
      </w:r>
    </w:p>
    <w:p w:rsidR="006028B4" w:rsidRPr="006028B4" w:rsidRDefault="006028B4" w:rsidP="008477B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2020 року, у зв’язку  пандемією </w:t>
      </w:r>
      <w:r>
        <w:rPr>
          <w:sz w:val="28"/>
          <w:szCs w:val="28"/>
          <w:lang w:val="en-US"/>
        </w:rPr>
        <w:t>COVID</w:t>
      </w:r>
      <w:r w:rsidRPr="006028B4">
        <w:rPr>
          <w:sz w:val="28"/>
          <w:szCs w:val="28"/>
          <w:lang w:val="ru-RU"/>
        </w:rPr>
        <w:t>-19</w:t>
      </w:r>
      <w:r>
        <w:rPr>
          <w:sz w:val="28"/>
          <w:szCs w:val="28"/>
        </w:rPr>
        <w:t xml:space="preserve">, значно збільшились видатки на забезпечення медперсоналу засобами індивідуального захисту та </w:t>
      </w:r>
      <w:r>
        <w:rPr>
          <w:sz w:val="28"/>
          <w:szCs w:val="28"/>
        </w:rPr>
        <w:lastRenderedPageBreak/>
        <w:t xml:space="preserve">засобами дезінфекції. Всього придбано ЗІЗ </w:t>
      </w:r>
      <w:r w:rsidR="00AD3008">
        <w:rPr>
          <w:sz w:val="28"/>
          <w:szCs w:val="28"/>
        </w:rPr>
        <w:t xml:space="preserve">та засоби дезінфекції </w:t>
      </w:r>
      <w:r>
        <w:rPr>
          <w:sz w:val="28"/>
          <w:szCs w:val="28"/>
        </w:rPr>
        <w:t xml:space="preserve">на загальну суму </w:t>
      </w:r>
      <w:r w:rsidR="00AD3008">
        <w:rPr>
          <w:sz w:val="28"/>
          <w:szCs w:val="28"/>
        </w:rPr>
        <w:t>315 906,82</w:t>
      </w:r>
      <w:r>
        <w:rPr>
          <w:sz w:val="28"/>
          <w:szCs w:val="28"/>
        </w:rPr>
        <w:t xml:space="preserve"> грн., в тому числі закуплено за кошти місцевого бюджету та передано на баланс установи засоби індивідуального захисту на суму 54 071,60 грн. </w:t>
      </w:r>
    </w:p>
    <w:p w:rsidR="00D17A6F" w:rsidRPr="00213829" w:rsidRDefault="00D17A6F" w:rsidP="008477B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було закуплено </w:t>
      </w:r>
      <w:r w:rsidRPr="00FD1E13">
        <w:rPr>
          <w:sz w:val="28"/>
          <w:szCs w:val="28"/>
        </w:rPr>
        <w:t>киснев</w:t>
      </w:r>
      <w:r>
        <w:rPr>
          <w:sz w:val="28"/>
          <w:szCs w:val="28"/>
        </w:rPr>
        <w:t>у</w:t>
      </w:r>
      <w:r w:rsidRPr="00FD1E13">
        <w:rPr>
          <w:sz w:val="28"/>
          <w:szCs w:val="28"/>
        </w:rPr>
        <w:t xml:space="preserve"> рамп</w:t>
      </w:r>
      <w:r>
        <w:rPr>
          <w:sz w:val="28"/>
          <w:szCs w:val="28"/>
        </w:rPr>
        <w:t>у</w:t>
      </w:r>
      <w:r w:rsidRPr="00FD1E13">
        <w:rPr>
          <w:sz w:val="28"/>
          <w:szCs w:val="28"/>
        </w:rPr>
        <w:t xml:space="preserve"> та концентратор кисневий для Коломийської інфекційної лікарні на суму 130,712 тис. грн., гематологічний аналізатор для Коломийської ЦРЛ на суму 199,876 тис. грн. (фінансування відбувалося за рахунок коштів спецфонду Коломийської міської ради)</w:t>
      </w:r>
      <w:r>
        <w:rPr>
          <w:sz w:val="28"/>
          <w:szCs w:val="28"/>
        </w:rPr>
        <w:t>.</w:t>
      </w:r>
    </w:p>
    <w:p w:rsidR="00DE5A53" w:rsidRPr="00AC146F" w:rsidRDefault="00DE5A53" w:rsidP="008477B3">
      <w:pPr>
        <w:ind w:firstLine="567"/>
        <w:contextualSpacing/>
        <w:jc w:val="both"/>
        <w:rPr>
          <w:sz w:val="28"/>
          <w:szCs w:val="28"/>
        </w:rPr>
      </w:pPr>
      <w:r w:rsidRPr="00996329">
        <w:rPr>
          <w:sz w:val="28"/>
          <w:szCs w:val="28"/>
        </w:rPr>
        <w:t xml:space="preserve">У січні 2020 року введено в експлуатацію, отриманий в кінці грудня 2019 р., легковий автомобіль </w:t>
      </w:r>
      <w:proofErr w:type="spellStart"/>
      <w:r w:rsidRPr="00996329">
        <w:rPr>
          <w:sz w:val="28"/>
          <w:szCs w:val="28"/>
        </w:rPr>
        <w:t>Renault</w:t>
      </w:r>
      <w:proofErr w:type="spellEnd"/>
      <w:r w:rsidRPr="00996329">
        <w:rPr>
          <w:sz w:val="28"/>
          <w:szCs w:val="28"/>
        </w:rPr>
        <w:t xml:space="preserve"> </w:t>
      </w:r>
      <w:proofErr w:type="spellStart"/>
      <w:r w:rsidRPr="00996329">
        <w:rPr>
          <w:sz w:val="28"/>
          <w:szCs w:val="28"/>
        </w:rPr>
        <w:t>Duster</w:t>
      </w:r>
      <w:proofErr w:type="spellEnd"/>
      <w:r w:rsidRPr="00996329">
        <w:rPr>
          <w:sz w:val="28"/>
          <w:szCs w:val="28"/>
        </w:rPr>
        <w:t xml:space="preserve"> для обслуговування амбулаторії ЗП-СМ №</w:t>
      </w:r>
      <w:r>
        <w:rPr>
          <w:sz w:val="28"/>
          <w:szCs w:val="28"/>
        </w:rPr>
        <w:t xml:space="preserve"> </w:t>
      </w:r>
      <w:r w:rsidRPr="00996329">
        <w:rPr>
          <w:sz w:val="28"/>
          <w:szCs w:val="28"/>
        </w:rPr>
        <w:t xml:space="preserve">9 с. </w:t>
      </w:r>
      <w:proofErr w:type="spellStart"/>
      <w:r w:rsidRPr="00996329">
        <w:rPr>
          <w:sz w:val="28"/>
          <w:szCs w:val="28"/>
        </w:rPr>
        <w:t>Воскресинці</w:t>
      </w:r>
      <w:proofErr w:type="spellEnd"/>
      <w:r>
        <w:rPr>
          <w:sz w:val="28"/>
          <w:szCs w:val="28"/>
        </w:rPr>
        <w:t xml:space="preserve"> та </w:t>
      </w:r>
      <w:r w:rsidRPr="00996329">
        <w:rPr>
          <w:sz w:val="28"/>
          <w:szCs w:val="28"/>
        </w:rPr>
        <w:t>амбулаторії ЗП-СМ №</w:t>
      </w:r>
      <w:r>
        <w:rPr>
          <w:sz w:val="28"/>
          <w:szCs w:val="28"/>
        </w:rPr>
        <w:t xml:space="preserve"> 5 м. Коломия</w:t>
      </w:r>
      <w:r w:rsidRPr="00996329">
        <w:rPr>
          <w:sz w:val="28"/>
          <w:szCs w:val="28"/>
        </w:rPr>
        <w:t>.</w:t>
      </w:r>
    </w:p>
    <w:p w:rsidR="00DE5A53" w:rsidRDefault="00DE5A53" w:rsidP="008477B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І кварталі 2020 року було відкрито нове приміщення для амбулаторії ЗП-СМ № 8 с. </w:t>
      </w:r>
      <w:proofErr w:type="spellStart"/>
      <w:r>
        <w:rPr>
          <w:sz w:val="28"/>
          <w:szCs w:val="28"/>
        </w:rPr>
        <w:t>Саджавка</w:t>
      </w:r>
      <w:proofErr w:type="spellEnd"/>
      <w:r>
        <w:rPr>
          <w:sz w:val="28"/>
          <w:szCs w:val="28"/>
        </w:rPr>
        <w:t xml:space="preserve">. У ІІ кварталі 2020р., відповідно до рішення міської ради від 29.02.2020р. №4443-59/2020 «Про уточнення міського бюджету на 2020р.» </w:t>
      </w:r>
      <w:r w:rsidRPr="00F50035">
        <w:rPr>
          <w:sz w:val="28"/>
          <w:szCs w:val="28"/>
        </w:rPr>
        <w:t>за рахунок субвенції з обласного бюджету</w:t>
      </w:r>
      <w:r>
        <w:rPr>
          <w:sz w:val="28"/>
          <w:szCs w:val="28"/>
        </w:rPr>
        <w:t xml:space="preserve"> за КБКД 41054000 «Субвенція з місцевого бюджету на реалізацію заходів, спрямованих на розвиток системи охорони здоров’я у сільській місцевості, за рахунок залишку коштів відповідної субвенції з державного бюджету, що утворився на початок бюджетного періоду» було отримано кошти по КП КВК 0117367 «</w:t>
      </w:r>
      <w:r w:rsidRPr="00AC146F">
        <w:rPr>
          <w:sz w:val="28"/>
          <w:szCs w:val="28"/>
        </w:rPr>
        <w:t>Виконання інвестиційних проектів в рамках реалізації заходів, спрямованих на розвиток системи охорони здоров’я у сільській місцевості</w:t>
      </w:r>
      <w:r>
        <w:rPr>
          <w:sz w:val="28"/>
          <w:szCs w:val="28"/>
        </w:rPr>
        <w:t>» та придбано легкові а</w:t>
      </w:r>
      <w:r w:rsidRPr="00F50035">
        <w:rPr>
          <w:sz w:val="28"/>
          <w:szCs w:val="28"/>
        </w:rPr>
        <w:t>втомобіл</w:t>
      </w:r>
      <w:r>
        <w:rPr>
          <w:sz w:val="28"/>
          <w:szCs w:val="28"/>
        </w:rPr>
        <w:t xml:space="preserve">і </w:t>
      </w:r>
      <w:proofErr w:type="spellStart"/>
      <w:r w:rsidRPr="00941220">
        <w:rPr>
          <w:sz w:val="28"/>
          <w:szCs w:val="28"/>
        </w:rPr>
        <w:t>Renault</w:t>
      </w:r>
      <w:proofErr w:type="spellEnd"/>
      <w:r w:rsidRPr="00F50035">
        <w:rPr>
          <w:sz w:val="28"/>
          <w:szCs w:val="28"/>
        </w:rPr>
        <w:t xml:space="preserve"> </w:t>
      </w:r>
      <w:proofErr w:type="spellStart"/>
      <w:r w:rsidRPr="00941220">
        <w:rPr>
          <w:sz w:val="28"/>
          <w:szCs w:val="28"/>
        </w:rPr>
        <w:t>Duster</w:t>
      </w:r>
      <w:proofErr w:type="spellEnd"/>
      <w:r>
        <w:rPr>
          <w:sz w:val="28"/>
          <w:szCs w:val="28"/>
        </w:rPr>
        <w:t xml:space="preserve">, для амбулаторії ЗП-СМ № 3 (з обслуговуванням ФАП с. </w:t>
      </w:r>
      <w:proofErr w:type="spellStart"/>
      <w:r>
        <w:rPr>
          <w:sz w:val="28"/>
          <w:szCs w:val="28"/>
        </w:rPr>
        <w:t>Шепарівці</w:t>
      </w:r>
      <w:proofErr w:type="spellEnd"/>
      <w:r>
        <w:rPr>
          <w:sz w:val="28"/>
          <w:szCs w:val="28"/>
        </w:rPr>
        <w:t xml:space="preserve">) та амбулаторії ЗП-СМ № 4 с. </w:t>
      </w:r>
      <w:proofErr w:type="spellStart"/>
      <w:r>
        <w:rPr>
          <w:sz w:val="28"/>
          <w:szCs w:val="28"/>
        </w:rPr>
        <w:t>Товмачик</w:t>
      </w:r>
      <w:proofErr w:type="spellEnd"/>
      <w:r>
        <w:rPr>
          <w:sz w:val="28"/>
          <w:szCs w:val="28"/>
        </w:rPr>
        <w:t xml:space="preserve"> на суму 999,0 тис. грн.</w:t>
      </w:r>
    </w:p>
    <w:p w:rsidR="00293F93" w:rsidRPr="009246E2" w:rsidRDefault="004E7E5D" w:rsidP="008477B3">
      <w:pPr>
        <w:pStyle w:val="14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робочі місця Центру (28 кабінетів лікарського прийому, 4 реєстратури, 9 кабінетів завідувачів амбулаторій та адміністративний персонал) забезпечені комп’ютерним обладнанням. Всюди надано доступ до Інтернет мережі.</w:t>
      </w:r>
      <w:r w:rsidR="00E437D2" w:rsidRPr="004E7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 w:eastAsia="uk-UA"/>
        </w:rPr>
        <w:t xml:space="preserve">         </w:t>
      </w:r>
    </w:p>
    <w:p w:rsidR="00AD3008" w:rsidRDefault="00AD3008" w:rsidP="008477B3">
      <w:pPr>
        <w:ind w:firstLine="567"/>
        <w:jc w:val="center"/>
        <w:rPr>
          <w:b/>
          <w:sz w:val="28"/>
          <w:szCs w:val="28"/>
        </w:rPr>
      </w:pPr>
    </w:p>
    <w:p w:rsidR="00C1255A" w:rsidRDefault="00956F58" w:rsidP="008477B3">
      <w:pPr>
        <w:ind w:firstLine="567"/>
        <w:jc w:val="center"/>
        <w:rPr>
          <w:b/>
          <w:sz w:val="28"/>
          <w:szCs w:val="28"/>
        </w:rPr>
      </w:pPr>
      <w:r w:rsidRPr="006E48EE">
        <w:rPr>
          <w:b/>
          <w:sz w:val="28"/>
          <w:szCs w:val="28"/>
        </w:rPr>
        <w:t>Демографічна ситуа</w:t>
      </w:r>
      <w:r w:rsidR="00C92186" w:rsidRPr="006E48EE">
        <w:rPr>
          <w:b/>
          <w:sz w:val="28"/>
          <w:szCs w:val="28"/>
        </w:rPr>
        <w:t xml:space="preserve">ція </w:t>
      </w:r>
      <w:proofErr w:type="spellStart"/>
      <w:r w:rsidR="009246E2" w:rsidRPr="006E48EE">
        <w:rPr>
          <w:b/>
          <w:sz w:val="28"/>
          <w:szCs w:val="28"/>
        </w:rPr>
        <w:t>Коломиийської</w:t>
      </w:r>
      <w:proofErr w:type="spellEnd"/>
      <w:r w:rsidR="009246E2" w:rsidRPr="006E48EE">
        <w:rPr>
          <w:b/>
          <w:sz w:val="28"/>
          <w:szCs w:val="28"/>
        </w:rPr>
        <w:t xml:space="preserve"> ОТГ</w:t>
      </w:r>
    </w:p>
    <w:p w:rsidR="006E48EE" w:rsidRPr="00AD3008" w:rsidRDefault="006E48EE" w:rsidP="008477B3">
      <w:pPr>
        <w:ind w:firstLine="567"/>
        <w:jc w:val="both"/>
        <w:rPr>
          <w:sz w:val="28"/>
          <w:szCs w:val="28"/>
        </w:rPr>
      </w:pPr>
    </w:p>
    <w:p w:rsidR="006E48EE" w:rsidRPr="006E48EE" w:rsidRDefault="006E48EE" w:rsidP="008477B3">
      <w:pPr>
        <w:ind w:firstLine="567"/>
        <w:jc w:val="both"/>
        <w:rPr>
          <w:sz w:val="28"/>
          <w:szCs w:val="28"/>
        </w:rPr>
      </w:pPr>
      <w:r w:rsidRPr="006E48EE">
        <w:rPr>
          <w:sz w:val="28"/>
          <w:szCs w:val="28"/>
        </w:rPr>
        <w:t>Коломийський міський центр ПМСД протягом 20</w:t>
      </w:r>
      <w:r w:rsidR="001C5A9E">
        <w:rPr>
          <w:sz w:val="28"/>
          <w:szCs w:val="28"/>
        </w:rPr>
        <w:t>20</w:t>
      </w:r>
      <w:r w:rsidRPr="006E48EE">
        <w:rPr>
          <w:sz w:val="28"/>
          <w:szCs w:val="28"/>
        </w:rPr>
        <w:t xml:space="preserve"> року обслуговував </w:t>
      </w:r>
      <w:r w:rsidR="001773BD">
        <w:rPr>
          <w:sz w:val="28"/>
          <w:szCs w:val="28"/>
        </w:rPr>
        <w:t xml:space="preserve">   </w:t>
      </w:r>
      <w:r w:rsidRPr="001773BD">
        <w:rPr>
          <w:sz w:val="28"/>
          <w:szCs w:val="28"/>
        </w:rPr>
        <w:t>5</w:t>
      </w:r>
      <w:r w:rsidR="001773BD" w:rsidRPr="001773BD">
        <w:rPr>
          <w:sz w:val="28"/>
          <w:szCs w:val="28"/>
        </w:rPr>
        <w:t>4 926</w:t>
      </w:r>
      <w:r w:rsidRPr="001773BD">
        <w:rPr>
          <w:sz w:val="28"/>
          <w:szCs w:val="28"/>
        </w:rPr>
        <w:t xml:space="preserve"> ос</w:t>
      </w:r>
      <w:r w:rsidR="001773BD" w:rsidRPr="001773BD">
        <w:rPr>
          <w:sz w:val="28"/>
          <w:szCs w:val="28"/>
        </w:rPr>
        <w:t>іб</w:t>
      </w:r>
      <w:r w:rsidRPr="001773BD">
        <w:rPr>
          <w:sz w:val="28"/>
          <w:szCs w:val="28"/>
        </w:rPr>
        <w:t xml:space="preserve">, які подали декларації про медичне обслуговування за програмою медичних гарантій, з них </w:t>
      </w:r>
      <w:r w:rsidR="001773BD" w:rsidRPr="001773BD">
        <w:rPr>
          <w:sz w:val="28"/>
          <w:szCs w:val="28"/>
        </w:rPr>
        <w:t>13 590</w:t>
      </w:r>
      <w:r w:rsidRPr="001773BD">
        <w:rPr>
          <w:sz w:val="28"/>
          <w:szCs w:val="28"/>
        </w:rPr>
        <w:t xml:space="preserve"> </w:t>
      </w:r>
      <w:r w:rsidR="001773BD" w:rsidRPr="001773BD">
        <w:rPr>
          <w:sz w:val="28"/>
          <w:szCs w:val="28"/>
        </w:rPr>
        <w:t xml:space="preserve">(25,0%) </w:t>
      </w:r>
      <w:r w:rsidRPr="001773BD">
        <w:rPr>
          <w:sz w:val="28"/>
          <w:szCs w:val="28"/>
        </w:rPr>
        <w:t xml:space="preserve">дитячого населення,  дорослі від 18р.- </w:t>
      </w:r>
      <w:r w:rsidR="001773BD" w:rsidRPr="001773BD">
        <w:rPr>
          <w:sz w:val="28"/>
          <w:szCs w:val="28"/>
        </w:rPr>
        <w:t>41 336 (75,0%).</w:t>
      </w:r>
    </w:p>
    <w:p w:rsidR="006E48EE" w:rsidRDefault="006E48EE" w:rsidP="008477B3">
      <w:pPr>
        <w:ind w:firstLine="567"/>
        <w:jc w:val="both"/>
        <w:rPr>
          <w:sz w:val="28"/>
          <w:szCs w:val="28"/>
        </w:rPr>
      </w:pPr>
      <w:r w:rsidRPr="006E48EE">
        <w:rPr>
          <w:sz w:val="28"/>
          <w:szCs w:val="28"/>
        </w:rPr>
        <w:t>Демографічна ситуація в Коломийській ОТГ за 20</w:t>
      </w:r>
      <w:r w:rsidR="001C5A9E">
        <w:rPr>
          <w:sz w:val="28"/>
          <w:szCs w:val="28"/>
        </w:rPr>
        <w:t>20</w:t>
      </w:r>
      <w:r w:rsidRPr="006E48EE">
        <w:rPr>
          <w:sz w:val="28"/>
          <w:szCs w:val="28"/>
        </w:rPr>
        <w:t xml:space="preserve"> рік: народилось </w:t>
      </w:r>
      <w:r w:rsidR="001C5A9E" w:rsidRPr="003D12CC">
        <w:rPr>
          <w:sz w:val="28"/>
          <w:szCs w:val="28"/>
        </w:rPr>
        <w:t>435</w:t>
      </w:r>
      <w:r w:rsidRPr="006E48EE">
        <w:rPr>
          <w:sz w:val="28"/>
          <w:szCs w:val="28"/>
        </w:rPr>
        <w:t xml:space="preserve"> дітей, що складає </w:t>
      </w:r>
      <w:r w:rsidR="001C5A9E">
        <w:rPr>
          <w:sz w:val="28"/>
          <w:szCs w:val="28"/>
        </w:rPr>
        <w:t>8,1</w:t>
      </w:r>
      <w:r w:rsidRPr="006E48EE">
        <w:rPr>
          <w:sz w:val="28"/>
          <w:szCs w:val="28"/>
        </w:rPr>
        <w:t xml:space="preserve"> на 1000 населення проти 5</w:t>
      </w:r>
      <w:r w:rsidR="00B03C55">
        <w:rPr>
          <w:sz w:val="28"/>
          <w:szCs w:val="28"/>
        </w:rPr>
        <w:t>59</w:t>
      </w:r>
      <w:r w:rsidRPr="006E48EE">
        <w:rPr>
          <w:sz w:val="28"/>
          <w:szCs w:val="28"/>
        </w:rPr>
        <w:t xml:space="preserve"> за 201</w:t>
      </w:r>
      <w:r w:rsidR="00B03C55">
        <w:rPr>
          <w:sz w:val="28"/>
          <w:szCs w:val="28"/>
        </w:rPr>
        <w:t>9</w:t>
      </w:r>
      <w:r w:rsidRPr="006E48EE">
        <w:rPr>
          <w:sz w:val="28"/>
          <w:szCs w:val="28"/>
        </w:rPr>
        <w:t xml:space="preserve"> рік (</w:t>
      </w:r>
      <w:r w:rsidR="00B03C55">
        <w:rPr>
          <w:sz w:val="28"/>
          <w:szCs w:val="28"/>
        </w:rPr>
        <w:t>10,3</w:t>
      </w:r>
      <w:r w:rsidRPr="006E48EE">
        <w:rPr>
          <w:sz w:val="28"/>
          <w:szCs w:val="28"/>
        </w:rPr>
        <w:t xml:space="preserve">‰) – населення м. Коломиї. Померло </w:t>
      </w:r>
      <w:r w:rsidR="00B03C55">
        <w:rPr>
          <w:sz w:val="28"/>
          <w:szCs w:val="28"/>
        </w:rPr>
        <w:t>813</w:t>
      </w:r>
      <w:r w:rsidRPr="006E48EE">
        <w:rPr>
          <w:sz w:val="28"/>
          <w:szCs w:val="28"/>
        </w:rPr>
        <w:t xml:space="preserve"> людей, що складає 1</w:t>
      </w:r>
      <w:r w:rsidR="00B03C55">
        <w:rPr>
          <w:sz w:val="28"/>
          <w:szCs w:val="28"/>
        </w:rPr>
        <w:t>4</w:t>
      </w:r>
      <w:r w:rsidRPr="006E48EE">
        <w:rPr>
          <w:sz w:val="28"/>
          <w:szCs w:val="28"/>
        </w:rPr>
        <w:t>,</w:t>
      </w:r>
      <w:r w:rsidR="00B03C55">
        <w:rPr>
          <w:sz w:val="28"/>
          <w:szCs w:val="28"/>
        </w:rPr>
        <w:t>7</w:t>
      </w:r>
      <w:r w:rsidRPr="006E48EE">
        <w:rPr>
          <w:sz w:val="28"/>
          <w:szCs w:val="28"/>
        </w:rPr>
        <w:t xml:space="preserve"> на 1000 населення проти 6</w:t>
      </w:r>
      <w:r w:rsidR="00B03C55">
        <w:rPr>
          <w:sz w:val="28"/>
          <w:szCs w:val="28"/>
        </w:rPr>
        <w:t>39</w:t>
      </w:r>
      <w:r w:rsidRPr="006E48EE">
        <w:rPr>
          <w:sz w:val="28"/>
          <w:szCs w:val="28"/>
        </w:rPr>
        <w:t xml:space="preserve"> за 201</w:t>
      </w:r>
      <w:r w:rsidR="00B03C55">
        <w:rPr>
          <w:sz w:val="28"/>
          <w:szCs w:val="28"/>
        </w:rPr>
        <w:t>9</w:t>
      </w:r>
      <w:r w:rsidRPr="006E48EE">
        <w:rPr>
          <w:sz w:val="28"/>
          <w:szCs w:val="28"/>
        </w:rPr>
        <w:t xml:space="preserve"> рік (</w:t>
      </w:r>
      <w:r w:rsidR="00B03C55">
        <w:rPr>
          <w:sz w:val="28"/>
          <w:szCs w:val="28"/>
        </w:rPr>
        <w:t>11,8</w:t>
      </w:r>
      <w:r w:rsidRPr="006E48EE">
        <w:rPr>
          <w:sz w:val="28"/>
          <w:szCs w:val="28"/>
        </w:rPr>
        <w:t>‰) - населення м. Коломиї. Природній приріст населення за 20</w:t>
      </w:r>
      <w:r w:rsidR="00B03C55">
        <w:rPr>
          <w:sz w:val="28"/>
          <w:szCs w:val="28"/>
        </w:rPr>
        <w:t>20</w:t>
      </w:r>
      <w:r w:rsidRPr="006E48EE">
        <w:rPr>
          <w:sz w:val="28"/>
          <w:szCs w:val="28"/>
        </w:rPr>
        <w:t xml:space="preserve"> рік -  -</w:t>
      </w:r>
      <w:r w:rsidR="00B03C55">
        <w:rPr>
          <w:sz w:val="28"/>
          <w:szCs w:val="28"/>
        </w:rPr>
        <w:t>378</w:t>
      </w:r>
      <w:r w:rsidRPr="006E48EE">
        <w:rPr>
          <w:sz w:val="28"/>
          <w:szCs w:val="28"/>
        </w:rPr>
        <w:t xml:space="preserve"> (-</w:t>
      </w:r>
      <w:r w:rsidR="00B03C55">
        <w:rPr>
          <w:sz w:val="28"/>
          <w:szCs w:val="28"/>
        </w:rPr>
        <w:t>6,6</w:t>
      </w:r>
      <w:r w:rsidRPr="006E48EE">
        <w:rPr>
          <w:sz w:val="28"/>
          <w:szCs w:val="28"/>
        </w:rPr>
        <w:t>‰)</w:t>
      </w:r>
      <w:r w:rsidR="003433CC">
        <w:rPr>
          <w:sz w:val="28"/>
          <w:szCs w:val="28"/>
        </w:rPr>
        <w:t>, проти  -</w:t>
      </w:r>
      <w:r w:rsidR="00B03C55">
        <w:rPr>
          <w:sz w:val="28"/>
          <w:szCs w:val="28"/>
        </w:rPr>
        <w:t>82</w:t>
      </w:r>
      <w:r w:rsidR="003433CC">
        <w:rPr>
          <w:sz w:val="28"/>
          <w:szCs w:val="28"/>
        </w:rPr>
        <w:t xml:space="preserve"> у 201</w:t>
      </w:r>
      <w:r w:rsidR="00B03C55">
        <w:rPr>
          <w:sz w:val="28"/>
          <w:szCs w:val="28"/>
        </w:rPr>
        <w:t>9</w:t>
      </w:r>
      <w:r w:rsidR="003433CC">
        <w:rPr>
          <w:sz w:val="28"/>
          <w:szCs w:val="28"/>
        </w:rPr>
        <w:t>р. (-1,</w:t>
      </w:r>
      <w:r w:rsidR="00B03C55">
        <w:rPr>
          <w:sz w:val="28"/>
          <w:szCs w:val="28"/>
        </w:rPr>
        <w:t>5</w:t>
      </w:r>
      <w:r w:rsidR="003433CC">
        <w:rPr>
          <w:sz w:val="28"/>
          <w:szCs w:val="28"/>
        </w:rPr>
        <w:t>‰ ) (див. табл. 2)</w:t>
      </w:r>
    </w:p>
    <w:p w:rsidR="00DD7F88" w:rsidRDefault="00DD7F88" w:rsidP="008477B3">
      <w:pPr>
        <w:jc w:val="center"/>
        <w:rPr>
          <w:b/>
          <w:sz w:val="26"/>
          <w:szCs w:val="26"/>
        </w:rPr>
      </w:pPr>
    </w:p>
    <w:p w:rsidR="008477B3" w:rsidRDefault="008477B3" w:rsidP="008477B3">
      <w:pPr>
        <w:jc w:val="center"/>
        <w:rPr>
          <w:b/>
          <w:sz w:val="26"/>
          <w:szCs w:val="26"/>
        </w:rPr>
      </w:pPr>
    </w:p>
    <w:p w:rsidR="005208A0" w:rsidRDefault="00922792" w:rsidP="008477B3">
      <w:pPr>
        <w:jc w:val="center"/>
        <w:rPr>
          <w:b/>
          <w:sz w:val="28"/>
          <w:szCs w:val="28"/>
        </w:rPr>
      </w:pPr>
      <w:r w:rsidRPr="005208A0">
        <w:rPr>
          <w:b/>
          <w:sz w:val="28"/>
          <w:szCs w:val="28"/>
        </w:rPr>
        <w:t>Аналіз дитячої смертності</w:t>
      </w:r>
      <w:r w:rsidR="00A56AA9" w:rsidRPr="005208A0">
        <w:rPr>
          <w:b/>
          <w:sz w:val="28"/>
          <w:szCs w:val="28"/>
        </w:rPr>
        <w:t xml:space="preserve"> </w:t>
      </w:r>
      <w:r w:rsidRPr="005208A0">
        <w:rPr>
          <w:b/>
          <w:sz w:val="28"/>
          <w:szCs w:val="28"/>
        </w:rPr>
        <w:t xml:space="preserve">по  Коломийській </w:t>
      </w:r>
      <w:r w:rsidR="00A56AA9" w:rsidRPr="005208A0">
        <w:rPr>
          <w:b/>
          <w:sz w:val="28"/>
          <w:szCs w:val="28"/>
        </w:rPr>
        <w:t xml:space="preserve">міській </w:t>
      </w:r>
      <w:r w:rsidRPr="005208A0">
        <w:rPr>
          <w:b/>
          <w:sz w:val="28"/>
          <w:szCs w:val="28"/>
        </w:rPr>
        <w:t xml:space="preserve">ОТГ </w:t>
      </w:r>
    </w:p>
    <w:p w:rsidR="00922792" w:rsidRPr="005208A0" w:rsidRDefault="005208A0" w:rsidP="00847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22792" w:rsidRPr="005208A0">
        <w:rPr>
          <w:b/>
          <w:sz w:val="28"/>
          <w:szCs w:val="28"/>
        </w:rPr>
        <w:t xml:space="preserve">  20</w:t>
      </w:r>
      <w:r w:rsidR="00757C45">
        <w:rPr>
          <w:b/>
          <w:sz w:val="28"/>
          <w:szCs w:val="28"/>
        </w:rPr>
        <w:t>20</w:t>
      </w:r>
      <w:r w:rsidR="00345E79" w:rsidRPr="005208A0">
        <w:rPr>
          <w:b/>
          <w:sz w:val="28"/>
          <w:szCs w:val="28"/>
        </w:rPr>
        <w:t xml:space="preserve"> </w:t>
      </w:r>
      <w:r w:rsidR="00922792" w:rsidRPr="005208A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ік</w:t>
      </w:r>
    </w:p>
    <w:p w:rsidR="005208A0" w:rsidRPr="00242535" w:rsidRDefault="005208A0" w:rsidP="008477B3">
      <w:pPr>
        <w:jc w:val="center"/>
        <w:rPr>
          <w:b/>
          <w:sz w:val="28"/>
          <w:szCs w:val="28"/>
        </w:rPr>
      </w:pP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6"/>
        <w:gridCol w:w="3025"/>
        <w:gridCol w:w="2693"/>
      </w:tblGrid>
      <w:tr w:rsidR="005208A0" w:rsidRPr="00F23C42" w:rsidTr="00757C45">
        <w:trPr>
          <w:trHeight w:val="355"/>
        </w:trPr>
        <w:tc>
          <w:tcPr>
            <w:tcW w:w="3856" w:type="dxa"/>
          </w:tcPr>
          <w:p w:rsidR="005208A0" w:rsidRPr="005208A0" w:rsidRDefault="005208A0" w:rsidP="008477B3">
            <w:pPr>
              <w:jc w:val="center"/>
              <w:rPr>
                <w:b/>
              </w:rPr>
            </w:pPr>
          </w:p>
        </w:tc>
        <w:tc>
          <w:tcPr>
            <w:tcW w:w="3025" w:type="dxa"/>
            <w:vAlign w:val="center"/>
          </w:tcPr>
          <w:p w:rsidR="005208A0" w:rsidRPr="005208A0" w:rsidRDefault="005208A0" w:rsidP="008477B3">
            <w:pPr>
              <w:jc w:val="center"/>
              <w:rPr>
                <w:b/>
              </w:rPr>
            </w:pPr>
            <w:r w:rsidRPr="005208A0">
              <w:rPr>
                <w:b/>
              </w:rPr>
              <w:t>201</w:t>
            </w:r>
            <w:r w:rsidR="00757C45">
              <w:rPr>
                <w:b/>
                <w:lang w:val="ru-RU"/>
              </w:rPr>
              <w:t>9</w:t>
            </w:r>
          </w:p>
        </w:tc>
        <w:tc>
          <w:tcPr>
            <w:tcW w:w="2693" w:type="dxa"/>
            <w:vAlign w:val="center"/>
          </w:tcPr>
          <w:p w:rsidR="005208A0" w:rsidRPr="005208A0" w:rsidRDefault="005208A0" w:rsidP="008477B3">
            <w:pPr>
              <w:jc w:val="center"/>
              <w:rPr>
                <w:b/>
              </w:rPr>
            </w:pPr>
            <w:r w:rsidRPr="005208A0">
              <w:rPr>
                <w:b/>
              </w:rPr>
              <w:t>20</w:t>
            </w:r>
            <w:r w:rsidR="00757C45">
              <w:rPr>
                <w:b/>
              </w:rPr>
              <w:t>20</w:t>
            </w:r>
          </w:p>
        </w:tc>
      </w:tr>
      <w:tr w:rsidR="00757C45" w:rsidRPr="00F23C42" w:rsidTr="00757C45">
        <w:trPr>
          <w:trHeight w:val="262"/>
        </w:trPr>
        <w:tc>
          <w:tcPr>
            <w:tcW w:w="3856" w:type="dxa"/>
            <w:vAlign w:val="center"/>
          </w:tcPr>
          <w:p w:rsidR="00757C45" w:rsidRPr="005208A0" w:rsidRDefault="00757C45" w:rsidP="008477B3">
            <w:pPr>
              <w:rPr>
                <w:b/>
              </w:rPr>
            </w:pPr>
            <w:r w:rsidRPr="005208A0">
              <w:rPr>
                <w:b/>
              </w:rPr>
              <w:t>Народилось</w:t>
            </w:r>
          </w:p>
        </w:tc>
        <w:tc>
          <w:tcPr>
            <w:tcW w:w="3025" w:type="dxa"/>
            <w:vAlign w:val="center"/>
          </w:tcPr>
          <w:p w:rsidR="00757C45" w:rsidRPr="00250129" w:rsidRDefault="00757C45" w:rsidP="008477B3">
            <w:pPr>
              <w:jc w:val="center"/>
              <w:rPr>
                <w:sz w:val="28"/>
              </w:rPr>
            </w:pPr>
            <w:r w:rsidRPr="00250129">
              <w:rPr>
                <w:sz w:val="28"/>
              </w:rPr>
              <w:t>554</w:t>
            </w:r>
          </w:p>
        </w:tc>
        <w:tc>
          <w:tcPr>
            <w:tcW w:w="2693" w:type="dxa"/>
            <w:vAlign w:val="center"/>
          </w:tcPr>
          <w:p w:rsidR="00757C45" w:rsidRPr="00250129" w:rsidRDefault="003D12CC" w:rsidP="008477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  <w:r w:rsidR="00757C45" w:rsidRPr="00250129">
              <w:rPr>
                <w:sz w:val="28"/>
              </w:rPr>
              <w:t xml:space="preserve"> (-1</w:t>
            </w:r>
            <w:r>
              <w:rPr>
                <w:sz w:val="28"/>
              </w:rPr>
              <w:t>19</w:t>
            </w:r>
            <w:r w:rsidR="00757C45" w:rsidRPr="00250129">
              <w:rPr>
                <w:sz w:val="28"/>
              </w:rPr>
              <w:t>)</w:t>
            </w:r>
          </w:p>
        </w:tc>
      </w:tr>
      <w:tr w:rsidR="00757C45" w:rsidRPr="00F23C42" w:rsidTr="00757C45">
        <w:trPr>
          <w:trHeight w:val="244"/>
        </w:trPr>
        <w:tc>
          <w:tcPr>
            <w:tcW w:w="3856" w:type="dxa"/>
            <w:vAlign w:val="center"/>
          </w:tcPr>
          <w:p w:rsidR="00757C45" w:rsidRPr="005208A0" w:rsidRDefault="00757C45" w:rsidP="008477B3">
            <w:pPr>
              <w:rPr>
                <w:b/>
              </w:rPr>
            </w:pPr>
            <w:r w:rsidRPr="005208A0">
              <w:rPr>
                <w:b/>
              </w:rPr>
              <w:t>Померло новонароджених</w:t>
            </w:r>
          </w:p>
        </w:tc>
        <w:tc>
          <w:tcPr>
            <w:tcW w:w="3025" w:type="dxa"/>
            <w:vAlign w:val="center"/>
          </w:tcPr>
          <w:p w:rsidR="00757C45" w:rsidRPr="00250129" w:rsidRDefault="00757C45" w:rsidP="008477B3">
            <w:pPr>
              <w:jc w:val="center"/>
              <w:rPr>
                <w:sz w:val="28"/>
              </w:rPr>
            </w:pPr>
            <w:r w:rsidRPr="00250129">
              <w:rPr>
                <w:sz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757C45" w:rsidRPr="00250129" w:rsidRDefault="00757C45" w:rsidP="008477B3">
            <w:pPr>
              <w:jc w:val="center"/>
              <w:rPr>
                <w:sz w:val="28"/>
              </w:rPr>
            </w:pPr>
            <w:r w:rsidRPr="00250129">
              <w:rPr>
                <w:sz w:val="28"/>
              </w:rPr>
              <w:t>4</w:t>
            </w:r>
          </w:p>
        </w:tc>
      </w:tr>
      <w:tr w:rsidR="00757C45" w:rsidRPr="00F23C42" w:rsidTr="00757C45">
        <w:trPr>
          <w:trHeight w:val="244"/>
        </w:trPr>
        <w:tc>
          <w:tcPr>
            <w:tcW w:w="3856" w:type="dxa"/>
            <w:vAlign w:val="center"/>
          </w:tcPr>
          <w:p w:rsidR="00757C45" w:rsidRPr="005208A0" w:rsidRDefault="00757C45" w:rsidP="008477B3">
            <w:pPr>
              <w:rPr>
                <w:b/>
              </w:rPr>
            </w:pPr>
            <w:r w:rsidRPr="005208A0">
              <w:rPr>
                <w:b/>
              </w:rPr>
              <w:t>Мертвонароджених</w:t>
            </w:r>
          </w:p>
        </w:tc>
        <w:tc>
          <w:tcPr>
            <w:tcW w:w="3025" w:type="dxa"/>
            <w:vAlign w:val="center"/>
          </w:tcPr>
          <w:p w:rsidR="00757C45" w:rsidRPr="00250129" w:rsidRDefault="00757C45" w:rsidP="008477B3">
            <w:pPr>
              <w:jc w:val="center"/>
              <w:rPr>
                <w:sz w:val="28"/>
              </w:rPr>
            </w:pPr>
            <w:r w:rsidRPr="00250129">
              <w:rPr>
                <w:sz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757C45" w:rsidRPr="00250129" w:rsidRDefault="00757C45" w:rsidP="008477B3">
            <w:pPr>
              <w:jc w:val="center"/>
              <w:rPr>
                <w:sz w:val="28"/>
              </w:rPr>
            </w:pPr>
            <w:r w:rsidRPr="00250129">
              <w:rPr>
                <w:sz w:val="28"/>
              </w:rPr>
              <w:t>2</w:t>
            </w:r>
          </w:p>
        </w:tc>
      </w:tr>
      <w:tr w:rsidR="00757C45" w:rsidRPr="00F23C42" w:rsidTr="00757C45">
        <w:trPr>
          <w:trHeight w:val="281"/>
        </w:trPr>
        <w:tc>
          <w:tcPr>
            <w:tcW w:w="3856" w:type="dxa"/>
            <w:vAlign w:val="center"/>
          </w:tcPr>
          <w:p w:rsidR="00757C45" w:rsidRPr="005208A0" w:rsidRDefault="00757C45" w:rsidP="008477B3">
            <w:pPr>
              <w:rPr>
                <w:b/>
              </w:rPr>
            </w:pPr>
            <w:r w:rsidRPr="005208A0">
              <w:rPr>
                <w:b/>
              </w:rPr>
              <w:lastRenderedPageBreak/>
              <w:t>Дитяча смертність</w:t>
            </w:r>
          </w:p>
        </w:tc>
        <w:tc>
          <w:tcPr>
            <w:tcW w:w="3025" w:type="dxa"/>
            <w:vAlign w:val="center"/>
          </w:tcPr>
          <w:p w:rsidR="00757C45" w:rsidRPr="00250129" w:rsidRDefault="00757C45" w:rsidP="008477B3">
            <w:pPr>
              <w:jc w:val="center"/>
              <w:rPr>
                <w:sz w:val="28"/>
              </w:rPr>
            </w:pPr>
            <w:r w:rsidRPr="00250129">
              <w:rPr>
                <w:sz w:val="28"/>
              </w:rPr>
              <w:t>5,4</w:t>
            </w:r>
          </w:p>
        </w:tc>
        <w:tc>
          <w:tcPr>
            <w:tcW w:w="2693" w:type="dxa"/>
            <w:vAlign w:val="center"/>
          </w:tcPr>
          <w:p w:rsidR="00757C45" w:rsidRPr="00250129" w:rsidRDefault="00757C45" w:rsidP="008477B3">
            <w:pPr>
              <w:jc w:val="center"/>
              <w:rPr>
                <w:sz w:val="28"/>
              </w:rPr>
            </w:pPr>
            <w:r w:rsidRPr="00250129">
              <w:rPr>
                <w:sz w:val="28"/>
              </w:rPr>
              <w:t>8,8</w:t>
            </w:r>
          </w:p>
        </w:tc>
      </w:tr>
    </w:tbl>
    <w:p w:rsidR="005208A0" w:rsidRPr="005208A0" w:rsidRDefault="005208A0" w:rsidP="008477B3">
      <w:pPr>
        <w:jc w:val="center"/>
        <w:rPr>
          <w:b/>
          <w:sz w:val="28"/>
          <w:szCs w:val="28"/>
          <w:u w:val="single"/>
        </w:rPr>
      </w:pPr>
      <w:r w:rsidRPr="005208A0">
        <w:rPr>
          <w:b/>
          <w:sz w:val="28"/>
          <w:szCs w:val="28"/>
          <w:u w:val="single"/>
        </w:rPr>
        <w:t>Структура смертності</w:t>
      </w:r>
    </w:p>
    <w:p w:rsidR="005208A0" w:rsidRPr="00D549EA" w:rsidRDefault="005208A0" w:rsidP="008477B3">
      <w:pPr>
        <w:jc w:val="center"/>
        <w:rPr>
          <w:b/>
          <w:sz w:val="16"/>
          <w:szCs w:val="16"/>
          <w:u w:val="single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1871"/>
        <w:gridCol w:w="2693"/>
      </w:tblGrid>
      <w:tr w:rsidR="005208A0" w:rsidRPr="00F23C42" w:rsidTr="00C94AA8">
        <w:trPr>
          <w:trHeight w:val="245"/>
        </w:trPr>
        <w:tc>
          <w:tcPr>
            <w:tcW w:w="4933" w:type="dxa"/>
          </w:tcPr>
          <w:p w:rsidR="005208A0" w:rsidRPr="005208A0" w:rsidRDefault="005208A0" w:rsidP="008477B3">
            <w:pPr>
              <w:jc w:val="center"/>
              <w:rPr>
                <w:b/>
              </w:rPr>
            </w:pPr>
          </w:p>
        </w:tc>
        <w:tc>
          <w:tcPr>
            <w:tcW w:w="1871" w:type="dxa"/>
          </w:tcPr>
          <w:p w:rsidR="005208A0" w:rsidRPr="00757C45" w:rsidRDefault="005208A0" w:rsidP="008477B3">
            <w:pPr>
              <w:jc w:val="center"/>
              <w:rPr>
                <w:b/>
              </w:rPr>
            </w:pPr>
            <w:r w:rsidRPr="005208A0">
              <w:rPr>
                <w:b/>
              </w:rPr>
              <w:t>201</w:t>
            </w:r>
            <w:r w:rsidR="00757C45">
              <w:rPr>
                <w:b/>
              </w:rPr>
              <w:t>9</w:t>
            </w:r>
          </w:p>
        </w:tc>
        <w:tc>
          <w:tcPr>
            <w:tcW w:w="2693" w:type="dxa"/>
          </w:tcPr>
          <w:p w:rsidR="005208A0" w:rsidRPr="00757C45" w:rsidRDefault="005208A0" w:rsidP="008477B3">
            <w:pPr>
              <w:jc w:val="center"/>
              <w:rPr>
                <w:b/>
                <w:highlight w:val="yellow"/>
              </w:rPr>
            </w:pPr>
            <w:r w:rsidRPr="003D12CC">
              <w:rPr>
                <w:b/>
              </w:rPr>
              <w:t>20</w:t>
            </w:r>
            <w:r w:rsidR="00757C45" w:rsidRPr="003D12CC">
              <w:rPr>
                <w:b/>
              </w:rPr>
              <w:t>20</w:t>
            </w:r>
          </w:p>
        </w:tc>
      </w:tr>
      <w:tr w:rsidR="00757C45" w:rsidRPr="00F23C42" w:rsidTr="00C94AA8">
        <w:trPr>
          <w:trHeight w:val="245"/>
        </w:trPr>
        <w:tc>
          <w:tcPr>
            <w:tcW w:w="4933" w:type="dxa"/>
          </w:tcPr>
          <w:p w:rsidR="00757C45" w:rsidRPr="005208A0" w:rsidRDefault="00757C45" w:rsidP="008477B3">
            <w:pPr>
              <w:jc w:val="both"/>
              <w:rPr>
                <w:b/>
              </w:rPr>
            </w:pPr>
            <w:r w:rsidRPr="005208A0">
              <w:rPr>
                <w:b/>
              </w:rPr>
              <w:t xml:space="preserve">Рання </w:t>
            </w:r>
            <w:proofErr w:type="spellStart"/>
            <w:r w:rsidRPr="005208A0">
              <w:rPr>
                <w:b/>
              </w:rPr>
              <w:t>неонатальна</w:t>
            </w:r>
            <w:proofErr w:type="spellEnd"/>
            <w:r w:rsidRPr="005208A0">
              <w:rPr>
                <w:b/>
              </w:rPr>
              <w:t>( 0-6 діб.)</w:t>
            </w:r>
          </w:p>
        </w:tc>
        <w:tc>
          <w:tcPr>
            <w:tcW w:w="1871" w:type="dxa"/>
            <w:vAlign w:val="center"/>
          </w:tcPr>
          <w:p w:rsidR="00757C45" w:rsidRPr="00250129" w:rsidRDefault="00757C45" w:rsidP="008477B3">
            <w:pPr>
              <w:jc w:val="center"/>
              <w:rPr>
                <w:sz w:val="28"/>
                <w:szCs w:val="20"/>
              </w:rPr>
            </w:pPr>
            <w:r w:rsidRPr="00250129">
              <w:rPr>
                <w:sz w:val="28"/>
                <w:szCs w:val="20"/>
              </w:rPr>
              <w:t>2/3,6</w:t>
            </w:r>
          </w:p>
        </w:tc>
        <w:tc>
          <w:tcPr>
            <w:tcW w:w="2693" w:type="dxa"/>
            <w:vAlign w:val="center"/>
          </w:tcPr>
          <w:p w:rsidR="00757C45" w:rsidRPr="00250129" w:rsidRDefault="00605597" w:rsidP="008477B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757C45" w:rsidRPr="00F23C42" w:rsidTr="00C94AA8">
        <w:trPr>
          <w:trHeight w:val="245"/>
        </w:trPr>
        <w:tc>
          <w:tcPr>
            <w:tcW w:w="4933" w:type="dxa"/>
          </w:tcPr>
          <w:p w:rsidR="00757C45" w:rsidRPr="005208A0" w:rsidRDefault="00757C45" w:rsidP="008477B3">
            <w:pPr>
              <w:jc w:val="both"/>
              <w:rPr>
                <w:b/>
              </w:rPr>
            </w:pPr>
            <w:proofErr w:type="spellStart"/>
            <w:r w:rsidRPr="005208A0">
              <w:rPr>
                <w:b/>
              </w:rPr>
              <w:t>Неонатальна</w:t>
            </w:r>
            <w:proofErr w:type="spellEnd"/>
            <w:r w:rsidRPr="005208A0">
              <w:rPr>
                <w:b/>
              </w:rPr>
              <w:t xml:space="preserve"> ( 0-27 діб.)</w:t>
            </w:r>
          </w:p>
        </w:tc>
        <w:tc>
          <w:tcPr>
            <w:tcW w:w="1871" w:type="dxa"/>
            <w:vAlign w:val="center"/>
          </w:tcPr>
          <w:p w:rsidR="00757C45" w:rsidRPr="00250129" w:rsidRDefault="00757C45" w:rsidP="008477B3">
            <w:pPr>
              <w:jc w:val="center"/>
              <w:rPr>
                <w:sz w:val="28"/>
                <w:szCs w:val="20"/>
              </w:rPr>
            </w:pPr>
            <w:r w:rsidRPr="00250129">
              <w:rPr>
                <w:sz w:val="28"/>
                <w:szCs w:val="20"/>
              </w:rPr>
              <w:t>3/5,4</w:t>
            </w:r>
          </w:p>
        </w:tc>
        <w:tc>
          <w:tcPr>
            <w:tcW w:w="2693" w:type="dxa"/>
            <w:vAlign w:val="center"/>
          </w:tcPr>
          <w:p w:rsidR="00757C45" w:rsidRPr="00250129" w:rsidRDefault="00605597" w:rsidP="008477B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757C45" w:rsidRPr="00F23C42" w:rsidTr="00C94AA8">
        <w:trPr>
          <w:trHeight w:val="245"/>
        </w:trPr>
        <w:tc>
          <w:tcPr>
            <w:tcW w:w="4933" w:type="dxa"/>
          </w:tcPr>
          <w:p w:rsidR="00757C45" w:rsidRPr="005208A0" w:rsidRDefault="00757C45" w:rsidP="008477B3">
            <w:pPr>
              <w:jc w:val="both"/>
              <w:rPr>
                <w:b/>
              </w:rPr>
            </w:pPr>
            <w:r w:rsidRPr="005208A0">
              <w:rPr>
                <w:b/>
              </w:rPr>
              <w:t xml:space="preserve">Пізня </w:t>
            </w:r>
            <w:proofErr w:type="spellStart"/>
            <w:r w:rsidRPr="005208A0">
              <w:rPr>
                <w:b/>
              </w:rPr>
              <w:t>неонатальна</w:t>
            </w:r>
            <w:proofErr w:type="spellEnd"/>
            <w:r w:rsidRPr="005208A0">
              <w:rPr>
                <w:b/>
              </w:rPr>
              <w:t xml:space="preserve"> ( 7-27 діб)</w:t>
            </w:r>
          </w:p>
        </w:tc>
        <w:tc>
          <w:tcPr>
            <w:tcW w:w="1871" w:type="dxa"/>
            <w:vAlign w:val="center"/>
          </w:tcPr>
          <w:p w:rsidR="00757C45" w:rsidRPr="00250129" w:rsidRDefault="00757C45" w:rsidP="008477B3">
            <w:pPr>
              <w:jc w:val="center"/>
              <w:rPr>
                <w:sz w:val="28"/>
                <w:szCs w:val="20"/>
              </w:rPr>
            </w:pPr>
            <w:r w:rsidRPr="00250129">
              <w:rPr>
                <w:sz w:val="28"/>
                <w:szCs w:val="20"/>
              </w:rPr>
              <w:t>1/1,8</w:t>
            </w:r>
          </w:p>
        </w:tc>
        <w:tc>
          <w:tcPr>
            <w:tcW w:w="2693" w:type="dxa"/>
            <w:vAlign w:val="center"/>
          </w:tcPr>
          <w:p w:rsidR="00757C45" w:rsidRPr="00250129" w:rsidRDefault="00605597" w:rsidP="008477B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757C45" w:rsidRPr="00F23C42" w:rsidTr="00C94AA8">
        <w:trPr>
          <w:trHeight w:val="245"/>
        </w:trPr>
        <w:tc>
          <w:tcPr>
            <w:tcW w:w="4933" w:type="dxa"/>
          </w:tcPr>
          <w:p w:rsidR="00757C45" w:rsidRPr="005208A0" w:rsidRDefault="00757C45" w:rsidP="008477B3">
            <w:pPr>
              <w:jc w:val="both"/>
              <w:rPr>
                <w:b/>
              </w:rPr>
            </w:pPr>
            <w:proofErr w:type="spellStart"/>
            <w:r w:rsidRPr="005208A0">
              <w:rPr>
                <w:b/>
              </w:rPr>
              <w:t>Перинатал</w:t>
            </w:r>
            <w:proofErr w:type="spellEnd"/>
            <w:r w:rsidRPr="005208A0">
              <w:rPr>
                <w:b/>
              </w:rPr>
              <w:t xml:space="preserve">.( </w:t>
            </w:r>
            <w:proofErr w:type="spellStart"/>
            <w:r w:rsidRPr="005208A0">
              <w:rPr>
                <w:b/>
              </w:rPr>
              <w:t>мертвонарод.+</w:t>
            </w:r>
            <w:proofErr w:type="spellEnd"/>
            <w:r w:rsidRPr="005208A0">
              <w:rPr>
                <w:b/>
              </w:rPr>
              <w:t xml:space="preserve"> пом. до 6 діб.)</w:t>
            </w:r>
          </w:p>
        </w:tc>
        <w:tc>
          <w:tcPr>
            <w:tcW w:w="1871" w:type="dxa"/>
            <w:vAlign w:val="center"/>
          </w:tcPr>
          <w:p w:rsidR="00757C45" w:rsidRPr="00250129" w:rsidRDefault="00757C45" w:rsidP="008477B3">
            <w:pPr>
              <w:jc w:val="center"/>
              <w:rPr>
                <w:sz w:val="28"/>
                <w:szCs w:val="20"/>
              </w:rPr>
            </w:pPr>
            <w:r w:rsidRPr="00250129">
              <w:rPr>
                <w:sz w:val="28"/>
                <w:szCs w:val="20"/>
              </w:rPr>
              <w:t>5/9,0</w:t>
            </w:r>
          </w:p>
        </w:tc>
        <w:tc>
          <w:tcPr>
            <w:tcW w:w="2693" w:type="dxa"/>
            <w:vAlign w:val="center"/>
          </w:tcPr>
          <w:p w:rsidR="00757C45" w:rsidRPr="00250129" w:rsidRDefault="00757C45" w:rsidP="008477B3">
            <w:pPr>
              <w:jc w:val="center"/>
              <w:rPr>
                <w:sz w:val="28"/>
                <w:szCs w:val="20"/>
              </w:rPr>
            </w:pPr>
            <w:r w:rsidRPr="00250129">
              <w:rPr>
                <w:sz w:val="28"/>
                <w:szCs w:val="20"/>
              </w:rPr>
              <w:t>2/4,4</w:t>
            </w:r>
          </w:p>
        </w:tc>
      </w:tr>
      <w:tr w:rsidR="00757C45" w:rsidRPr="00F23C42" w:rsidTr="00C94AA8">
        <w:trPr>
          <w:trHeight w:val="264"/>
        </w:trPr>
        <w:tc>
          <w:tcPr>
            <w:tcW w:w="4933" w:type="dxa"/>
          </w:tcPr>
          <w:p w:rsidR="00757C45" w:rsidRPr="005208A0" w:rsidRDefault="00757C45" w:rsidP="008477B3">
            <w:pPr>
              <w:jc w:val="both"/>
              <w:rPr>
                <w:b/>
              </w:rPr>
            </w:pPr>
            <w:proofErr w:type="spellStart"/>
            <w:r w:rsidRPr="005208A0">
              <w:rPr>
                <w:b/>
              </w:rPr>
              <w:t>Постнеонатальна</w:t>
            </w:r>
            <w:proofErr w:type="spellEnd"/>
            <w:r w:rsidRPr="005208A0">
              <w:rPr>
                <w:b/>
              </w:rPr>
              <w:t>( 28 днів-до року)</w:t>
            </w:r>
          </w:p>
        </w:tc>
        <w:tc>
          <w:tcPr>
            <w:tcW w:w="1871" w:type="dxa"/>
            <w:vAlign w:val="center"/>
          </w:tcPr>
          <w:p w:rsidR="00757C45" w:rsidRPr="00250129" w:rsidRDefault="00757C45" w:rsidP="008477B3">
            <w:pPr>
              <w:jc w:val="center"/>
              <w:rPr>
                <w:sz w:val="28"/>
                <w:szCs w:val="20"/>
              </w:rPr>
            </w:pPr>
            <w:r w:rsidRPr="00250129">
              <w:rPr>
                <w:sz w:val="28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757C45" w:rsidRPr="00250129" w:rsidRDefault="00757C45" w:rsidP="008477B3">
            <w:pPr>
              <w:jc w:val="center"/>
              <w:rPr>
                <w:sz w:val="28"/>
                <w:szCs w:val="20"/>
              </w:rPr>
            </w:pPr>
            <w:r w:rsidRPr="00250129">
              <w:rPr>
                <w:sz w:val="28"/>
                <w:szCs w:val="20"/>
              </w:rPr>
              <w:t>4/8,8</w:t>
            </w:r>
          </w:p>
        </w:tc>
      </w:tr>
    </w:tbl>
    <w:p w:rsidR="00C26534" w:rsidRDefault="00C26534" w:rsidP="008477B3">
      <w:pPr>
        <w:jc w:val="center"/>
        <w:rPr>
          <w:b/>
          <w:sz w:val="28"/>
          <w:szCs w:val="28"/>
        </w:rPr>
      </w:pPr>
    </w:p>
    <w:p w:rsidR="00CA31A6" w:rsidRPr="00884579" w:rsidRDefault="00CA31A6" w:rsidP="008477B3">
      <w:pPr>
        <w:pStyle w:val="a7"/>
        <w:ind w:firstLine="708"/>
        <w:jc w:val="center"/>
        <w:rPr>
          <w:szCs w:val="28"/>
        </w:rPr>
      </w:pPr>
      <w:r w:rsidRPr="00884579">
        <w:rPr>
          <w:szCs w:val="28"/>
        </w:rPr>
        <w:t>Захворюваність і смертність дітей</w:t>
      </w:r>
      <w:r w:rsidRPr="00884579">
        <w:rPr>
          <w:bCs/>
          <w:szCs w:val="28"/>
        </w:rPr>
        <w:t xml:space="preserve"> </w:t>
      </w:r>
      <w:r w:rsidRPr="00884579">
        <w:rPr>
          <w:szCs w:val="28"/>
        </w:rPr>
        <w:t xml:space="preserve">у віці до 1 року (кількість захворювань) </w:t>
      </w:r>
    </w:p>
    <w:p w:rsidR="00CA31A6" w:rsidRPr="00884579" w:rsidRDefault="00CA31A6" w:rsidP="008477B3">
      <w:pPr>
        <w:pStyle w:val="a7"/>
        <w:jc w:val="both"/>
      </w:pPr>
      <w:r w:rsidRPr="00884579">
        <w:rPr>
          <w:szCs w:val="28"/>
        </w:rPr>
        <w:t>за 20</w:t>
      </w:r>
      <w:r w:rsidR="00605597" w:rsidRPr="00884579">
        <w:rPr>
          <w:szCs w:val="28"/>
        </w:rPr>
        <w:t>20</w:t>
      </w:r>
      <w:r w:rsidRPr="00884579">
        <w:rPr>
          <w:szCs w:val="28"/>
        </w:rPr>
        <w:t>рік</w:t>
      </w:r>
      <w:r w:rsidRPr="00884579">
        <w:t xml:space="preserve"> (див. табл. 3).</w:t>
      </w:r>
    </w:p>
    <w:p w:rsidR="00CA31A6" w:rsidRPr="00884579" w:rsidRDefault="00CA31A6" w:rsidP="008477B3">
      <w:pPr>
        <w:pStyle w:val="a7"/>
        <w:jc w:val="both"/>
      </w:pPr>
      <w:r w:rsidRPr="00884579">
        <w:rPr>
          <w:b/>
          <w:szCs w:val="28"/>
        </w:rPr>
        <w:t xml:space="preserve"> </w:t>
      </w:r>
    </w:p>
    <w:p w:rsidR="00B83BA8" w:rsidRDefault="00CA31A6" w:rsidP="008477B3">
      <w:pPr>
        <w:pStyle w:val="a7"/>
        <w:ind w:firstLine="708"/>
        <w:jc w:val="both"/>
      </w:pPr>
      <w:r w:rsidRPr="00884579">
        <w:t>Стан інвалідності дитячого населення по Коломийському МЦ ПМСД за 201</w:t>
      </w:r>
      <w:r w:rsidR="00605597" w:rsidRPr="00884579">
        <w:t>9</w:t>
      </w:r>
      <w:r w:rsidRPr="00884579">
        <w:t>-20</w:t>
      </w:r>
      <w:r w:rsidR="00605597" w:rsidRPr="00884579">
        <w:t>20</w:t>
      </w:r>
      <w:r w:rsidRPr="00884579">
        <w:t xml:space="preserve"> рр. (див. табл. 4)</w:t>
      </w:r>
    </w:p>
    <w:p w:rsidR="00B83BA8" w:rsidRDefault="00B83BA8" w:rsidP="008477B3">
      <w:pPr>
        <w:pStyle w:val="a7"/>
        <w:ind w:firstLine="708"/>
        <w:jc w:val="both"/>
      </w:pPr>
    </w:p>
    <w:p w:rsidR="005208A0" w:rsidRPr="00DC054E" w:rsidRDefault="005208A0" w:rsidP="008477B3">
      <w:pPr>
        <w:pStyle w:val="a7"/>
        <w:ind w:firstLine="708"/>
        <w:jc w:val="center"/>
        <w:rPr>
          <w:b/>
          <w:szCs w:val="28"/>
        </w:rPr>
      </w:pPr>
      <w:r w:rsidRPr="00DC054E">
        <w:rPr>
          <w:b/>
          <w:szCs w:val="28"/>
        </w:rPr>
        <w:t>Амбулаторно поліклінічна допомога населенню міста Коломиї.</w:t>
      </w:r>
    </w:p>
    <w:p w:rsidR="005208A0" w:rsidRPr="00865EF6" w:rsidRDefault="005208A0" w:rsidP="008477B3">
      <w:pPr>
        <w:ind w:firstLine="709"/>
        <w:jc w:val="both"/>
        <w:rPr>
          <w:sz w:val="12"/>
          <w:szCs w:val="12"/>
        </w:rPr>
      </w:pPr>
    </w:p>
    <w:p w:rsidR="005208A0" w:rsidRPr="00C74C79" w:rsidRDefault="005208A0" w:rsidP="008477B3">
      <w:pPr>
        <w:ind w:firstLine="567"/>
        <w:jc w:val="both"/>
        <w:rPr>
          <w:sz w:val="28"/>
          <w:szCs w:val="28"/>
        </w:rPr>
      </w:pPr>
      <w:r w:rsidRPr="00C74C79">
        <w:rPr>
          <w:sz w:val="28"/>
          <w:szCs w:val="28"/>
        </w:rPr>
        <w:t xml:space="preserve">Амбулаторно поліклінічна допомога </w:t>
      </w:r>
      <w:r>
        <w:rPr>
          <w:sz w:val="28"/>
          <w:szCs w:val="28"/>
        </w:rPr>
        <w:t xml:space="preserve">населенню міста Коломиї здійснюється лікарями-терапевтами, лікарями-педіатрами дільничними та лікарями загальної практики – сімейної медицини відповідно до укладених декларацій. </w:t>
      </w:r>
    </w:p>
    <w:p w:rsidR="005208A0" w:rsidRPr="001B009F" w:rsidRDefault="005208A0" w:rsidP="0084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Протягом 20</w:t>
      </w:r>
      <w:r w:rsidR="00681BE3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число відвідувань в </w:t>
      </w:r>
      <w:r w:rsidR="00681BE3">
        <w:rPr>
          <w:sz w:val="28"/>
          <w:szCs w:val="28"/>
        </w:rPr>
        <w:t>амбулаторіях</w:t>
      </w:r>
      <w:r>
        <w:rPr>
          <w:sz w:val="28"/>
          <w:szCs w:val="28"/>
        </w:rPr>
        <w:t xml:space="preserve"> становить </w:t>
      </w:r>
      <w:r w:rsidR="00681BE3" w:rsidRPr="00681BE3">
        <w:rPr>
          <w:sz w:val="28"/>
          <w:lang w:eastAsia="ru-RU"/>
        </w:rPr>
        <w:t>135 382</w:t>
      </w:r>
      <w:r w:rsidRPr="00C74C79">
        <w:rPr>
          <w:b/>
          <w:sz w:val="28"/>
          <w:szCs w:val="28"/>
        </w:rPr>
        <w:t>;</w:t>
      </w:r>
      <w:r w:rsidRPr="0092705A">
        <w:rPr>
          <w:sz w:val="28"/>
          <w:szCs w:val="28"/>
        </w:rPr>
        <w:t xml:space="preserve"> відповідно число відвідувань на одного жителя становить </w:t>
      </w:r>
      <w:r w:rsidR="00681BE3">
        <w:rPr>
          <w:sz w:val="28"/>
          <w:szCs w:val="28"/>
        </w:rPr>
        <w:t>2,</w:t>
      </w:r>
      <w:r>
        <w:rPr>
          <w:sz w:val="28"/>
          <w:szCs w:val="28"/>
        </w:rPr>
        <w:t>5</w:t>
      </w:r>
      <w:r w:rsidRPr="0092705A">
        <w:rPr>
          <w:sz w:val="28"/>
          <w:szCs w:val="28"/>
        </w:rPr>
        <w:t xml:space="preserve"> проти </w:t>
      </w:r>
      <w:r w:rsidR="00681BE3">
        <w:rPr>
          <w:sz w:val="28"/>
          <w:szCs w:val="28"/>
        </w:rPr>
        <w:t>3,05</w:t>
      </w:r>
      <w:r>
        <w:rPr>
          <w:sz w:val="28"/>
          <w:szCs w:val="28"/>
        </w:rPr>
        <w:t xml:space="preserve"> за 201</w:t>
      </w:r>
      <w:r w:rsidR="00681BE3">
        <w:rPr>
          <w:sz w:val="28"/>
          <w:szCs w:val="28"/>
        </w:rPr>
        <w:t>9</w:t>
      </w:r>
      <w:r>
        <w:rPr>
          <w:sz w:val="28"/>
          <w:szCs w:val="28"/>
        </w:rPr>
        <w:t xml:space="preserve"> рік</w:t>
      </w:r>
      <w:r w:rsidR="001B009F">
        <w:rPr>
          <w:sz w:val="28"/>
          <w:szCs w:val="28"/>
        </w:rPr>
        <w:t>.</w:t>
      </w:r>
    </w:p>
    <w:p w:rsidR="005208A0" w:rsidRDefault="005208A0" w:rsidP="008477B3">
      <w:pPr>
        <w:ind w:firstLine="567"/>
        <w:jc w:val="both"/>
        <w:rPr>
          <w:sz w:val="28"/>
          <w:szCs w:val="28"/>
        </w:rPr>
      </w:pPr>
      <w:r w:rsidRPr="0092705A">
        <w:rPr>
          <w:sz w:val="28"/>
          <w:szCs w:val="28"/>
        </w:rPr>
        <w:t xml:space="preserve">Кількість відвідувань лікарями хворих вдома: всього </w:t>
      </w:r>
      <w:r w:rsidR="00681BE3">
        <w:rPr>
          <w:sz w:val="28"/>
          <w:lang w:eastAsia="ru-RU"/>
        </w:rPr>
        <w:t>6 627</w:t>
      </w:r>
      <w:r w:rsidR="001B009F">
        <w:rPr>
          <w:sz w:val="28"/>
          <w:szCs w:val="28"/>
        </w:rPr>
        <w:t>.</w:t>
      </w:r>
      <w:r w:rsidRPr="0092705A">
        <w:rPr>
          <w:sz w:val="28"/>
          <w:szCs w:val="28"/>
        </w:rPr>
        <w:t xml:space="preserve"> Показник відвідувань на 100 жителів </w:t>
      </w:r>
      <w:r>
        <w:rPr>
          <w:sz w:val="28"/>
          <w:szCs w:val="28"/>
        </w:rPr>
        <w:t>за 20</w:t>
      </w:r>
      <w:r w:rsidR="00681BE3">
        <w:rPr>
          <w:sz w:val="28"/>
          <w:szCs w:val="28"/>
        </w:rPr>
        <w:t>20</w:t>
      </w:r>
      <w:r>
        <w:rPr>
          <w:sz w:val="28"/>
          <w:szCs w:val="28"/>
        </w:rPr>
        <w:t xml:space="preserve"> рік – </w:t>
      </w:r>
      <w:r w:rsidR="00681BE3">
        <w:rPr>
          <w:sz w:val="28"/>
          <w:szCs w:val="28"/>
        </w:rPr>
        <w:t>12,1</w:t>
      </w:r>
      <w:r>
        <w:rPr>
          <w:sz w:val="28"/>
          <w:szCs w:val="28"/>
        </w:rPr>
        <w:t xml:space="preserve"> </w:t>
      </w:r>
      <w:r w:rsidRPr="0092705A">
        <w:rPr>
          <w:sz w:val="28"/>
          <w:szCs w:val="28"/>
        </w:rPr>
        <w:t xml:space="preserve">проти </w:t>
      </w:r>
      <w:r w:rsidR="00681BE3">
        <w:rPr>
          <w:sz w:val="28"/>
          <w:szCs w:val="28"/>
        </w:rPr>
        <w:t>26,06</w:t>
      </w:r>
      <w:r w:rsidRPr="0092705A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681BE3">
        <w:rPr>
          <w:sz w:val="28"/>
          <w:szCs w:val="28"/>
        </w:rPr>
        <w:t>9</w:t>
      </w:r>
      <w:r>
        <w:rPr>
          <w:sz w:val="28"/>
          <w:szCs w:val="28"/>
        </w:rPr>
        <w:t>р.</w:t>
      </w:r>
    </w:p>
    <w:p w:rsidR="001B009F" w:rsidRPr="009C09EF" w:rsidRDefault="001B009F" w:rsidP="008477B3">
      <w:pPr>
        <w:ind w:firstLine="567"/>
        <w:jc w:val="both"/>
        <w:rPr>
          <w:color w:val="000000"/>
          <w:spacing w:val="-1"/>
          <w:sz w:val="28"/>
          <w:lang w:val="ru-RU"/>
        </w:rPr>
      </w:pPr>
      <w:proofErr w:type="spellStart"/>
      <w:r>
        <w:rPr>
          <w:color w:val="000000"/>
          <w:spacing w:val="-1"/>
          <w:sz w:val="28"/>
          <w:lang w:val="ru-RU"/>
        </w:rPr>
        <w:t>Показники</w:t>
      </w:r>
      <w:proofErr w:type="spellEnd"/>
      <w:r>
        <w:rPr>
          <w:color w:val="000000"/>
          <w:spacing w:val="-1"/>
          <w:sz w:val="28"/>
          <w:lang w:val="ru-RU"/>
        </w:rPr>
        <w:t xml:space="preserve"> </w:t>
      </w:r>
      <w:proofErr w:type="spellStart"/>
      <w:r>
        <w:rPr>
          <w:color w:val="000000"/>
          <w:spacing w:val="-1"/>
          <w:sz w:val="28"/>
          <w:lang w:val="ru-RU"/>
        </w:rPr>
        <w:t>відвідувань</w:t>
      </w:r>
      <w:proofErr w:type="spellEnd"/>
      <w:r>
        <w:rPr>
          <w:color w:val="000000"/>
          <w:spacing w:val="-1"/>
          <w:sz w:val="28"/>
          <w:lang w:val="ru-RU"/>
        </w:rPr>
        <w:t xml:space="preserve"> за 20</w:t>
      </w:r>
      <w:r w:rsidR="00681BE3">
        <w:rPr>
          <w:color w:val="000000"/>
          <w:spacing w:val="-1"/>
          <w:sz w:val="28"/>
          <w:lang w:val="ru-RU"/>
        </w:rPr>
        <w:t>20</w:t>
      </w:r>
      <w:r>
        <w:rPr>
          <w:color w:val="000000"/>
          <w:spacing w:val="-1"/>
          <w:sz w:val="28"/>
          <w:lang w:val="ru-RU"/>
        </w:rPr>
        <w:t xml:space="preserve"> </w:t>
      </w:r>
      <w:proofErr w:type="spellStart"/>
      <w:r>
        <w:rPr>
          <w:color w:val="000000"/>
          <w:spacing w:val="-1"/>
          <w:sz w:val="28"/>
          <w:lang w:val="ru-RU"/>
        </w:rPr>
        <w:t>рік</w:t>
      </w:r>
      <w:proofErr w:type="spellEnd"/>
      <w:r>
        <w:rPr>
          <w:color w:val="000000"/>
          <w:spacing w:val="-1"/>
          <w:sz w:val="28"/>
          <w:lang w:val="ru-RU"/>
        </w:rPr>
        <w:t xml:space="preserve"> </w:t>
      </w:r>
      <w:proofErr w:type="spellStart"/>
      <w:r>
        <w:rPr>
          <w:color w:val="000000"/>
          <w:spacing w:val="-1"/>
          <w:sz w:val="28"/>
          <w:lang w:val="ru-RU"/>
        </w:rPr>
        <w:t>розраховані</w:t>
      </w:r>
      <w:proofErr w:type="spellEnd"/>
      <w:r>
        <w:rPr>
          <w:color w:val="000000"/>
          <w:spacing w:val="-1"/>
          <w:sz w:val="28"/>
          <w:lang w:val="ru-RU"/>
        </w:rPr>
        <w:t xml:space="preserve"> на </w:t>
      </w:r>
      <w:proofErr w:type="spellStart"/>
      <w:r>
        <w:rPr>
          <w:color w:val="000000"/>
          <w:spacing w:val="-1"/>
          <w:sz w:val="28"/>
          <w:lang w:val="ru-RU"/>
        </w:rPr>
        <w:t>задеклароване</w:t>
      </w:r>
      <w:proofErr w:type="spellEnd"/>
      <w:r>
        <w:rPr>
          <w:color w:val="000000"/>
          <w:spacing w:val="-1"/>
          <w:sz w:val="28"/>
          <w:lang w:val="ru-RU"/>
        </w:rPr>
        <w:t xml:space="preserve"> </w:t>
      </w:r>
      <w:proofErr w:type="spellStart"/>
      <w:r>
        <w:rPr>
          <w:color w:val="000000"/>
          <w:spacing w:val="-1"/>
          <w:sz w:val="28"/>
          <w:lang w:val="ru-RU"/>
        </w:rPr>
        <w:t>населення</w:t>
      </w:r>
      <w:proofErr w:type="spellEnd"/>
      <w:r>
        <w:rPr>
          <w:color w:val="000000"/>
          <w:spacing w:val="-1"/>
          <w:sz w:val="28"/>
          <w:lang w:val="ru-RU"/>
        </w:rPr>
        <w:t xml:space="preserve"> (станом на 01.01.202</w:t>
      </w:r>
      <w:r w:rsidR="00681BE3">
        <w:rPr>
          <w:color w:val="000000"/>
          <w:spacing w:val="-1"/>
          <w:sz w:val="28"/>
          <w:lang w:val="ru-RU"/>
        </w:rPr>
        <w:t>1</w:t>
      </w:r>
      <w:r>
        <w:rPr>
          <w:color w:val="000000"/>
          <w:spacing w:val="-1"/>
          <w:sz w:val="28"/>
          <w:lang w:val="ru-RU"/>
        </w:rPr>
        <w:t xml:space="preserve">р.), </w:t>
      </w:r>
      <w:proofErr w:type="spellStart"/>
      <w:r>
        <w:rPr>
          <w:color w:val="000000"/>
          <w:spacing w:val="-1"/>
          <w:sz w:val="28"/>
          <w:lang w:val="ru-RU"/>
        </w:rPr>
        <w:t>що</w:t>
      </w:r>
      <w:proofErr w:type="spellEnd"/>
      <w:r>
        <w:rPr>
          <w:color w:val="000000"/>
          <w:spacing w:val="-1"/>
          <w:sz w:val="28"/>
          <w:lang w:val="ru-RU"/>
        </w:rPr>
        <w:t xml:space="preserve"> становить </w:t>
      </w:r>
      <w:r w:rsidR="00605597" w:rsidRPr="00884579">
        <w:rPr>
          <w:color w:val="000000"/>
          <w:spacing w:val="-1"/>
          <w:sz w:val="28"/>
          <w:lang w:val="ru-RU"/>
        </w:rPr>
        <w:t>54 926</w:t>
      </w:r>
      <w:r w:rsidRPr="00884579">
        <w:rPr>
          <w:color w:val="000000"/>
          <w:spacing w:val="-1"/>
          <w:sz w:val="28"/>
          <w:lang w:val="ru-RU"/>
        </w:rPr>
        <w:t xml:space="preserve"> </w:t>
      </w:r>
      <w:proofErr w:type="spellStart"/>
      <w:r w:rsidRPr="00884579">
        <w:rPr>
          <w:color w:val="000000"/>
          <w:spacing w:val="-1"/>
          <w:sz w:val="28"/>
          <w:lang w:val="ru-RU"/>
        </w:rPr>
        <w:t>осіб</w:t>
      </w:r>
      <w:proofErr w:type="spellEnd"/>
      <w:r w:rsidRPr="00884579">
        <w:rPr>
          <w:color w:val="000000"/>
          <w:spacing w:val="-1"/>
          <w:sz w:val="28"/>
          <w:lang w:val="ru-RU"/>
        </w:rPr>
        <w:t xml:space="preserve">, </w:t>
      </w:r>
      <w:proofErr w:type="spellStart"/>
      <w:r w:rsidRPr="00884579">
        <w:rPr>
          <w:color w:val="000000"/>
          <w:spacing w:val="-1"/>
          <w:sz w:val="28"/>
          <w:lang w:val="ru-RU"/>
        </w:rPr>
        <w:t>з</w:t>
      </w:r>
      <w:proofErr w:type="spellEnd"/>
      <w:r w:rsidRPr="00884579">
        <w:rPr>
          <w:color w:val="000000"/>
          <w:spacing w:val="-1"/>
          <w:sz w:val="28"/>
          <w:lang w:val="ru-RU"/>
        </w:rPr>
        <w:t xml:space="preserve"> них </w:t>
      </w:r>
      <w:proofErr w:type="spellStart"/>
      <w:r w:rsidRPr="00884579">
        <w:rPr>
          <w:color w:val="000000"/>
          <w:spacing w:val="-1"/>
          <w:sz w:val="28"/>
          <w:lang w:val="ru-RU"/>
        </w:rPr>
        <w:t>дітей</w:t>
      </w:r>
      <w:proofErr w:type="spellEnd"/>
      <w:r w:rsidRPr="00884579">
        <w:rPr>
          <w:color w:val="000000"/>
          <w:spacing w:val="-1"/>
          <w:sz w:val="28"/>
          <w:lang w:val="ru-RU"/>
        </w:rPr>
        <w:t xml:space="preserve"> – </w:t>
      </w:r>
      <w:r w:rsidR="00605597" w:rsidRPr="00884579">
        <w:rPr>
          <w:color w:val="000000"/>
          <w:spacing w:val="-1"/>
          <w:sz w:val="28"/>
          <w:lang w:val="ru-RU"/>
        </w:rPr>
        <w:t>13 590</w:t>
      </w:r>
      <w:r w:rsidRPr="00884579">
        <w:rPr>
          <w:color w:val="000000"/>
          <w:spacing w:val="-1"/>
          <w:sz w:val="28"/>
          <w:lang w:val="ru-RU"/>
        </w:rPr>
        <w:t xml:space="preserve">, </w:t>
      </w:r>
      <w:proofErr w:type="spellStart"/>
      <w:r w:rsidRPr="00884579">
        <w:rPr>
          <w:color w:val="000000"/>
          <w:spacing w:val="-1"/>
          <w:sz w:val="28"/>
          <w:lang w:val="ru-RU"/>
        </w:rPr>
        <w:t>дорослі</w:t>
      </w:r>
      <w:proofErr w:type="spellEnd"/>
      <w:r w:rsidRPr="00884579">
        <w:rPr>
          <w:color w:val="000000"/>
          <w:spacing w:val="-1"/>
          <w:sz w:val="28"/>
          <w:lang w:val="ru-RU"/>
        </w:rPr>
        <w:t xml:space="preserve"> – </w:t>
      </w:r>
      <w:r w:rsidR="00605597" w:rsidRPr="00884579">
        <w:rPr>
          <w:color w:val="000000"/>
          <w:spacing w:val="-1"/>
          <w:sz w:val="28"/>
          <w:lang w:val="ru-RU"/>
        </w:rPr>
        <w:t>41 336</w:t>
      </w:r>
      <w:r w:rsidRPr="00884579">
        <w:rPr>
          <w:color w:val="000000"/>
          <w:spacing w:val="-1"/>
          <w:sz w:val="28"/>
          <w:lang w:val="ru-RU"/>
        </w:rPr>
        <w:t>.</w:t>
      </w:r>
      <w:r w:rsidR="00CA31A6" w:rsidRPr="00884579">
        <w:rPr>
          <w:color w:val="000000"/>
          <w:spacing w:val="-1"/>
          <w:sz w:val="28"/>
          <w:lang w:val="ru-RU"/>
        </w:rPr>
        <w:t xml:space="preserve"> (див. табл. 5).</w:t>
      </w:r>
    </w:p>
    <w:p w:rsidR="00BD2CC8" w:rsidRPr="009D57B1" w:rsidRDefault="00BD2CC8" w:rsidP="008477B3">
      <w:pPr>
        <w:rPr>
          <w:b/>
          <w:color w:val="000000"/>
          <w:spacing w:val="-1"/>
        </w:rPr>
      </w:pPr>
    </w:p>
    <w:p w:rsidR="00232745" w:rsidRDefault="00232745" w:rsidP="00232745">
      <w:pPr>
        <w:contextualSpacing/>
        <w:jc w:val="center"/>
        <w:rPr>
          <w:b/>
          <w:sz w:val="28"/>
          <w:szCs w:val="28"/>
        </w:rPr>
      </w:pPr>
      <w:r w:rsidRPr="00295409">
        <w:rPr>
          <w:b/>
          <w:sz w:val="28"/>
          <w:szCs w:val="28"/>
        </w:rPr>
        <w:t xml:space="preserve">Стан захворюваності на COVID-19 </w:t>
      </w:r>
    </w:p>
    <w:p w:rsidR="00232745" w:rsidRDefault="00232745" w:rsidP="00232745">
      <w:pPr>
        <w:contextualSpacing/>
        <w:jc w:val="center"/>
        <w:rPr>
          <w:b/>
          <w:sz w:val="28"/>
          <w:szCs w:val="28"/>
        </w:rPr>
      </w:pPr>
      <w:r w:rsidRPr="00295409">
        <w:rPr>
          <w:b/>
          <w:sz w:val="28"/>
          <w:szCs w:val="28"/>
        </w:rPr>
        <w:t xml:space="preserve">серед населення Коломийської ОТГ </w:t>
      </w:r>
    </w:p>
    <w:p w:rsidR="00232745" w:rsidRPr="00295409" w:rsidRDefault="00232745" w:rsidP="00232745">
      <w:pPr>
        <w:contextualSpacing/>
        <w:jc w:val="center"/>
        <w:rPr>
          <w:b/>
          <w:sz w:val="28"/>
          <w:szCs w:val="28"/>
        </w:rPr>
      </w:pPr>
      <w:r w:rsidRPr="0029540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2020 рік</w:t>
      </w:r>
    </w:p>
    <w:p w:rsidR="00232745" w:rsidRDefault="00232745" w:rsidP="00232745">
      <w:pPr>
        <w:contextualSpacing/>
        <w:rPr>
          <w:sz w:val="28"/>
          <w:szCs w:val="28"/>
        </w:rPr>
      </w:pPr>
    </w:p>
    <w:p w:rsidR="00232745" w:rsidRDefault="00232745" w:rsidP="00232745">
      <w:pPr>
        <w:ind w:firstLine="567"/>
        <w:contextualSpacing/>
        <w:jc w:val="both"/>
        <w:rPr>
          <w:sz w:val="28"/>
          <w:szCs w:val="28"/>
        </w:rPr>
      </w:pPr>
      <w:r w:rsidRPr="00295409">
        <w:rPr>
          <w:sz w:val="28"/>
          <w:szCs w:val="28"/>
        </w:rPr>
        <w:t>Гостр</w:t>
      </w:r>
      <w:r>
        <w:rPr>
          <w:sz w:val="28"/>
          <w:szCs w:val="28"/>
        </w:rPr>
        <w:t>а</w:t>
      </w:r>
      <w:r w:rsidRPr="00295409">
        <w:rPr>
          <w:sz w:val="28"/>
          <w:szCs w:val="28"/>
        </w:rPr>
        <w:t xml:space="preserve"> респіраторн</w:t>
      </w:r>
      <w:r>
        <w:rPr>
          <w:sz w:val="28"/>
          <w:szCs w:val="28"/>
        </w:rPr>
        <w:t>а</w:t>
      </w:r>
      <w:r w:rsidRPr="00295409">
        <w:rPr>
          <w:sz w:val="28"/>
          <w:szCs w:val="28"/>
        </w:rPr>
        <w:t xml:space="preserve"> хвороб</w:t>
      </w:r>
      <w:r>
        <w:rPr>
          <w:sz w:val="28"/>
          <w:szCs w:val="28"/>
        </w:rPr>
        <w:t>а</w:t>
      </w:r>
      <w:r w:rsidRPr="00295409">
        <w:rPr>
          <w:sz w:val="28"/>
          <w:szCs w:val="28"/>
        </w:rPr>
        <w:t xml:space="preserve"> COVID-19 - </w:t>
      </w:r>
      <w:hyperlink r:id="rId7" w:tooltip="Інфекційні захворювання" w:history="1">
        <w:r w:rsidRPr="00295409">
          <w:rPr>
            <w:sz w:val="28"/>
            <w:szCs w:val="28"/>
          </w:rPr>
          <w:t>інфекційна хвороба</w:t>
        </w:r>
      </w:hyperlink>
      <w:r w:rsidRPr="00295409">
        <w:rPr>
          <w:sz w:val="28"/>
          <w:szCs w:val="28"/>
        </w:rPr>
        <w:t>, яка вперше виявлена у людини в грудні 2019 року в місті </w:t>
      </w:r>
      <w:hyperlink r:id="rId8" w:tooltip="Ухань" w:history="1">
        <w:r w:rsidRPr="00295409">
          <w:rPr>
            <w:sz w:val="28"/>
            <w:szCs w:val="28"/>
          </w:rPr>
          <w:t>Ухань</w:t>
        </w:r>
      </w:hyperlink>
      <w:r w:rsidRPr="00295409">
        <w:rPr>
          <w:sz w:val="28"/>
          <w:szCs w:val="28"/>
        </w:rPr>
        <w:t>, </w:t>
      </w:r>
      <w:hyperlink r:id="rId9" w:tooltip="Центральний Китай" w:history="1">
        <w:r w:rsidRPr="00295409">
          <w:rPr>
            <w:sz w:val="28"/>
            <w:szCs w:val="28"/>
          </w:rPr>
          <w:t>Центральний Китай</w:t>
        </w:r>
      </w:hyperlink>
      <w:r w:rsidRPr="00295409">
        <w:rPr>
          <w:sz w:val="28"/>
          <w:szCs w:val="28"/>
        </w:rPr>
        <w:t>. Хвороба почалася як </w:t>
      </w:r>
      <w:hyperlink r:id="rId10" w:tooltip="Спалах інфекційної хвороби" w:history="1">
        <w:r w:rsidRPr="00295409">
          <w:rPr>
            <w:sz w:val="28"/>
            <w:szCs w:val="28"/>
          </w:rPr>
          <w:t>спалах</w:t>
        </w:r>
      </w:hyperlink>
      <w:r w:rsidRPr="00295409">
        <w:rPr>
          <w:sz w:val="28"/>
          <w:szCs w:val="28"/>
        </w:rPr>
        <w:t>, </w:t>
      </w:r>
      <w:hyperlink r:id="rId11" w:tooltip="Пандемія коронавірусної хвороби 2019" w:history="1">
        <w:r w:rsidRPr="00295409">
          <w:rPr>
            <w:sz w:val="28"/>
            <w:szCs w:val="28"/>
          </w:rPr>
          <w:t>що розвинувся у пандемію</w:t>
        </w:r>
      </w:hyperlink>
      <w:r w:rsidRPr="00295409">
        <w:rPr>
          <w:sz w:val="28"/>
          <w:szCs w:val="28"/>
        </w:rPr>
        <w:t xml:space="preserve">. Причиною хвороби став </w:t>
      </w:r>
      <w:proofErr w:type="spellStart"/>
      <w:r w:rsidRPr="00295409">
        <w:rPr>
          <w:sz w:val="28"/>
          <w:szCs w:val="28"/>
        </w:rPr>
        <w:t>коронавірус</w:t>
      </w:r>
      <w:proofErr w:type="spellEnd"/>
      <w:r w:rsidRPr="00295409">
        <w:rPr>
          <w:sz w:val="28"/>
          <w:szCs w:val="28"/>
        </w:rPr>
        <w:t> </w:t>
      </w:r>
      <w:hyperlink r:id="rId12" w:tooltip="SARS-CoV-2" w:history="1">
        <w:r w:rsidRPr="00295409">
          <w:rPr>
            <w:sz w:val="28"/>
            <w:szCs w:val="28"/>
          </w:rPr>
          <w:t>SARS-CoV-2</w:t>
        </w:r>
      </w:hyperlink>
      <w:r w:rsidRPr="00295409">
        <w:rPr>
          <w:sz w:val="28"/>
          <w:szCs w:val="28"/>
        </w:rPr>
        <w:t>, циркуляція якого в людській популяції була до грудня 2019 року невідомою.</w:t>
      </w:r>
      <w:r>
        <w:rPr>
          <w:sz w:val="28"/>
          <w:szCs w:val="28"/>
        </w:rPr>
        <w:t xml:space="preserve"> </w:t>
      </w:r>
      <w:hyperlink r:id="rId13" w:tooltip="Пандемія" w:history="1">
        <w:r w:rsidRPr="00180D6A">
          <w:rPr>
            <w:sz w:val="28"/>
            <w:szCs w:val="28"/>
          </w:rPr>
          <w:t>Пандемію</w:t>
        </w:r>
      </w:hyperlink>
      <w:r w:rsidRPr="00180D6A">
        <w:rPr>
          <w:sz w:val="28"/>
          <w:szCs w:val="28"/>
        </w:rPr>
        <w:t> </w:t>
      </w:r>
      <w:hyperlink r:id="rId14" w:tooltip="Пандемія коронавірусної хвороби 2019" w:history="1">
        <w:r w:rsidRPr="00180D6A">
          <w:rPr>
            <w:sz w:val="28"/>
            <w:szCs w:val="28"/>
          </w:rPr>
          <w:t>цієї хвороби</w:t>
        </w:r>
      </w:hyperlink>
      <w:r w:rsidRPr="00180D6A">
        <w:rPr>
          <w:sz w:val="28"/>
          <w:szCs w:val="28"/>
        </w:rPr>
        <w:t> </w:t>
      </w:r>
      <w:hyperlink r:id="rId15" w:tooltip="Всесвітня організація охорони здоров'я" w:history="1">
        <w:r w:rsidRPr="00180D6A">
          <w:rPr>
            <w:sz w:val="28"/>
            <w:szCs w:val="28"/>
          </w:rPr>
          <w:t>Всесвітня організація охорони здоров'я (ВООЗ)</w:t>
        </w:r>
      </w:hyperlink>
      <w:r w:rsidRPr="00180D6A">
        <w:rPr>
          <w:sz w:val="28"/>
          <w:szCs w:val="28"/>
        </w:rPr>
        <w:t> визнала надзвичайною ситуацією в галузі міжнародної охорони здоров'я та внесла заходи з боротьби проти неї до тимчасових рекомендацій згідно з </w:t>
      </w:r>
      <w:hyperlink r:id="rId16" w:tooltip="Міжнародні медико-санітарні правила 2005 року" w:history="1">
        <w:r w:rsidRPr="00180D6A">
          <w:rPr>
            <w:sz w:val="28"/>
            <w:szCs w:val="28"/>
          </w:rPr>
          <w:t>Міжнародними медико-санітарними правилами 2005 року</w:t>
        </w:r>
      </w:hyperlink>
      <w:r>
        <w:rPr>
          <w:sz w:val="28"/>
          <w:szCs w:val="28"/>
        </w:rPr>
        <w:t xml:space="preserve">. Відповідно до постанови Кабінету Міністрів України від 11.03.2020р. №211 «Про запобігання поширенню на території України </w:t>
      </w:r>
      <w:proofErr w:type="spellStart"/>
      <w:r>
        <w:rPr>
          <w:sz w:val="28"/>
          <w:szCs w:val="28"/>
        </w:rPr>
        <w:t>коронавірусу</w:t>
      </w:r>
      <w:proofErr w:type="spellEnd"/>
      <w:r>
        <w:rPr>
          <w:sz w:val="28"/>
          <w:szCs w:val="28"/>
        </w:rPr>
        <w:t xml:space="preserve"> </w:t>
      </w:r>
      <w:r w:rsidRPr="00AD37EB">
        <w:rPr>
          <w:sz w:val="28"/>
          <w:szCs w:val="28"/>
        </w:rPr>
        <w:t>COVID-19</w:t>
      </w:r>
      <w:r>
        <w:rPr>
          <w:sz w:val="28"/>
          <w:szCs w:val="28"/>
        </w:rPr>
        <w:t>», з 12.03.2020р. на всій території України запроваджено карантин.</w:t>
      </w:r>
    </w:p>
    <w:p w:rsidR="00232745" w:rsidRDefault="00232745" w:rsidP="002327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Перший випадок захворювання на </w:t>
      </w:r>
      <w:r w:rsidRPr="00295409">
        <w:rPr>
          <w:sz w:val="28"/>
          <w:szCs w:val="28"/>
        </w:rPr>
        <w:t>COVID-19</w:t>
      </w:r>
      <w:r>
        <w:rPr>
          <w:sz w:val="28"/>
          <w:szCs w:val="28"/>
        </w:rPr>
        <w:t xml:space="preserve"> в Коломийській ОТГ зафіксовано у березні 2020р. Відповідно до розпорядження керівника робіт з ліквідації наслідків надзвичайної ситуації місцевого рівня І. </w:t>
      </w:r>
      <w:proofErr w:type="spellStart"/>
      <w:r>
        <w:rPr>
          <w:sz w:val="28"/>
          <w:szCs w:val="28"/>
        </w:rPr>
        <w:t>Слюзара</w:t>
      </w:r>
      <w:proofErr w:type="spellEnd"/>
      <w:r>
        <w:rPr>
          <w:sz w:val="28"/>
          <w:szCs w:val="28"/>
        </w:rPr>
        <w:t xml:space="preserve"> від 28.03.2020р. № 3, в Коломийському міському центрі ПМСД </w:t>
      </w:r>
      <w:r w:rsidRPr="0028671A">
        <w:rPr>
          <w:sz w:val="28"/>
          <w:szCs w:val="28"/>
        </w:rPr>
        <w:t xml:space="preserve">утворено </w:t>
      </w:r>
      <w:r>
        <w:rPr>
          <w:sz w:val="28"/>
          <w:szCs w:val="28"/>
        </w:rPr>
        <w:t xml:space="preserve">4 </w:t>
      </w:r>
      <w:r w:rsidRPr="0028671A">
        <w:rPr>
          <w:sz w:val="28"/>
          <w:szCs w:val="28"/>
        </w:rPr>
        <w:t>мобільн</w:t>
      </w:r>
      <w:r>
        <w:rPr>
          <w:sz w:val="28"/>
          <w:szCs w:val="28"/>
        </w:rPr>
        <w:t>і</w:t>
      </w:r>
      <w:r w:rsidRPr="0028671A">
        <w:rPr>
          <w:sz w:val="28"/>
          <w:szCs w:val="28"/>
        </w:rPr>
        <w:t xml:space="preserve"> бригад</w:t>
      </w:r>
      <w:r>
        <w:rPr>
          <w:sz w:val="28"/>
          <w:szCs w:val="28"/>
        </w:rPr>
        <w:t>и</w:t>
      </w:r>
      <w:r w:rsidRPr="0028671A">
        <w:rPr>
          <w:sz w:val="28"/>
          <w:szCs w:val="28"/>
        </w:rPr>
        <w:t xml:space="preserve"> з проведення заборів зразків біологічних матеріалів від пацієнтів з підозрою на </w:t>
      </w:r>
      <w:proofErr w:type="spellStart"/>
      <w:r w:rsidRPr="0028671A">
        <w:rPr>
          <w:sz w:val="28"/>
          <w:szCs w:val="28"/>
        </w:rPr>
        <w:t>коронавірусну</w:t>
      </w:r>
      <w:proofErr w:type="spellEnd"/>
      <w:r w:rsidRPr="0028671A">
        <w:rPr>
          <w:sz w:val="28"/>
          <w:szCs w:val="28"/>
        </w:rPr>
        <w:t xml:space="preserve"> хворобу (COVID-19)</w:t>
      </w:r>
      <w:r>
        <w:rPr>
          <w:sz w:val="28"/>
          <w:szCs w:val="28"/>
        </w:rPr>
        <w:t xml:space="preserve">. </w:t>
      </w:r>
    </w:p>
    <w:p w:rsidR="00232745" w:rsidRDefault="00232745" w:rsidP="0023274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2020р. серед населення Коломийської ОТГ спостерігався ріст захворюваності на </w:t>
      </w:r>
      <w:r w:rsidRPr="00295409">
        <w:rPr>
          <w:sz w:val="28"/>
          <w:szCs w:val="28"/>
        </w:rPr>
        <w:t>COVID-19</w:t>
      </w:r>
      <w:r>
        <w:rPr>
          <w:sz w:val="28"/>
          <w:szCs w:val="28"/>
        </w:rPr>
        <w:t xml:space="preserve">, зокрема у липні-серпні, а також у листопаді відбулось різке збільшення кількості хворих. </w:t>
      </w:r>
    </w:p>
    <w:p w:rsidR="00232745" w:rsidRDefault="00232745" w:rsidP="00232745">
      <w:pPr>
        <w:ind w:firstLine="567"/>
        <w:contextualSpacing/>
        <w:jc w:val="both"/>
        <w:rPr>
          <w:sz w:val="28"/>
          <w:szCs w:val="28"/>
        </w:rPr>
      </w:pPr>
    </w:p>
    <w:p w:rsidR="00232745" w:rsidRPr="0028671A" w:rsidRDefault="00232745" w:rsidP="00232745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6120765" cy="3135026"/>
            <wp:effectExtent l="0" t="0" r="13335" b="82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32745" w:rsidRDefault="00232745" w:rsidP="00232745">
      <w:pPr>
        <w:ind w:firstLine="567"/>
        <w:contextualSpacing/>
        <w:jc w:val="both"/>
        <w:rPr>
          <w:sz w:val="28"/>
          <w:szCs w:val="28"/>
        </w:rPr>
      </w:pPr>
    </w:p>
    <w:p w:rsidR="00232745" w:rsidRDefault="00232745" w:rsidP="00232745">
      <w:pPr>
        <w:ind w:firstLine="567"/>
        <w:contextualSpacing/>
        <w:jc w:val="both"/>
        <w:rPr>
          <w:sz w:val="28"/>
          <w:szCs w:val="28"/>
        </w:rPr>
      </w:pPr>
    </w:p>
    <w:p w:rsidR="00232745" w:rsidRDefault="00232745" w:rsidP="0023274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 захворюваності </w:t>
      </w:r>
    </w:p>
    <w:p w:rsidR="00232745" w:rsidRDefault="00232745" w:rsidP="0023274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населених пунктах Коломийської ОТГ</w:t>
      </w:r>
    </w:p>
    <w:p w:rsidR="00232745" w:rsidRDefault="00232745" w:rsidP="0023274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на 01.01.2021р.</w:t>
      </w:r>
    </w:p>
    <w:p w:rsidR="00232745" w:rsidRDefault="00232745" w:rsidP="00DC0DB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Станом на 01.01.2021р. серед населення Коломийської ОТГ було зафіксовано 2124 випадки гострої респіраторної хвороби COVID-19,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SARS</w:t>
      </w:r>
      <w:r w:rsidRPr="00B06FC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B06FC9">
        <w:rPr>
          <w:sz w:val="28"/>
          <w:szCs w:val="28"/>
        </w:rPr>
        <w:t>-2</w:t>
      </w:r>
      <w:r>
        <w:rPr>
          <w:sz w:val="28"/>
          <w:szCs w:val="28"/>
        </w:rPr>
        <w:t>.В розрізі населених пунктів :</w:t>
      </w:r>
    </w:p>
    <w:p w:rsidR="00232745" w:rsidRPr="007B75D4" w:rsidRDefault="00232745" w:rsidP="00232745">
      <w:pPr>
        <w:pStyle w:val="a4"/>
        <w:numPr>
          <w:ilvl w:val="0"/>
          <w:numId w:val="26"/>
        </w:numPr>
        <w:rPr>
          <w:szCs w:val="28"/>
        </w:rPr>
      </w:pPr>
      <w:r w:rsidRPr="007B75D4">
        <w:rPr>
          <w:szCs w:val="28"/>
        </w:rPr>
        <w:t xml:space="preserve">м. </w:t>
      </w:r>
      <w:proofErr w:type="spellStart"/>
      <w:r w:rsidRPr="007B75D4">
        <w:rPr>
          <w:szCs w:val="28"/>
        </w:rPr>
        <w:t>Коломия</w:t>
      </w:r>
      <w:proofErr w:type="spellEnd"/>
      <w:r w:rsidRPr="007B75D4">
        <w:rPr>
          <w:szCs w:val="28"/>
        </w:rPr>
        <w:t xml:space="preserve"> – </w:t>
      </w:r>
      <w:r>
        <w:rPr>
          <w:szCs w:val="28"/>
        </w:rPr>
        <w:t>1948</w:t>
      </w:r>
      <w:r w:rsidRPr="007B75D4">
        <w:rPr>
          <w:szCs w:val="28"/>
        </w:rPr>
        <w:t>;</w:t>
      </w:r>
    </w:p>
    <w:p w:rsidR="00232745" w:rsidRPr="007B75D4" w:rsidRDefault="00232745" w:rsidP="00232745">
      <w:pPr>
        <w:pStyle w:val="a4"/>
        <w:numPr>
          <w:ilvl w:val="0"/>
          <w:numId w:val="26"/>
        </w:numPr>
        <w:rPr>
          <w:szCs w:val="28"/>
        </w:rPr>
      </w:pPr>
      <w:proofErr w:type="spellStart"/>
      <w:r w:rsidRPr="007B75D4">
        <w:rPr>
          <w:szCs w:val="28"/>
        </w:rPr>
        <w:t>Саджавка</w:t>
      </w:r>
      <w:proofErr w:type="spellEnd"/>
      <w:r w:rsidRPr="007B75D4">
        <w:rPr>
          <w:szCs w:val="28"/>
        </w:rPr>
        <w:t xml:space="preserve"> – </w:t>
      </w:r>
      <w:r>
        <w:rPr>
          <w:szCs w:val="28"/>
        </w:rPr>
        <w:t>27</w:t>
      </w:r>
      <w:r w:rsidRPr="007B75D4">
        <w:rPr>
          <w:szCs w:val="28"/>
        </w:rPr>
        <w:t>;</w:t>
      </w:r>
    </w:p>
    <w:p w:rsidR="00232745" w:rsidRPr="007B75D4" w:rsidRDefault="00232745" w:rsidP="00232745">
      <w:pPr>
        <w:pStyle w:val="a4"/>
        <w:numPr>
          <w:ilvl w:val="0"/>
          <w:numId w:val="26"/>
        </w:numPr>
        <w:rPr>
          <w:szCs w:val="28"/>
        </w:rPr>
      </w:pPr>
      <w:proofErr w:type="spellStart"/>
      <w:r w:rsidRPr="007B75D4">
        <w:rPr>
          <w:szCs w:val="28"/>
        </w:rPr>
        <w:t>Воскресинці</w:t>
      </w:r>
      <w:proofErr w:type="spellEnd"/>
      <w:r w:rsidRPr="007B75D4">
        <w:rPr>
          <w:szCs w:val="28"/>
        </w:rPr>
        <w:t xml:space="preserve"> – </w:t>
      </w:r>
      <w:r>
        <w:rPr>
          <w:szCs w:val="28"/>
        </w:rPr>
        <w:t>66</w:t>
      </w:r>
      <w:r w:rsidRPr="007B75D4">
        <w:rPr>
          <w:szCs w:val="28"/>
        </w:rPr>
        <w:t>;</w:t>
      </w:r>
    </w:p>
    <w:p w:rsidR="00232745" w:rsidRPr="007B75D4" w:rsidRDefault="00232745" w:rsidP="00232745">
      <w:pPr>
        <w:pStyle w:val="a4"/>
        <w:numPr>
          <w:ilvl w:val="0"/>
          <w:numId w:val="26"/>
        </w:numPr>
        <w:rPr>
          <w:szCs w:val="28"/>
        </w:rPr>
      </w:pPr>
      <w:proofErr w:type="spellStart"/>
      <w:r w:rsidRPr="007B75D4">
        <w:rPr>
          <w:szCs w:val="28"/>
        </w:rPr>
        <w:t>Товмачик</w:t>
      </w:r>
      <w:proofErr w:type="spellEnd"/>
      <w:r w:rsidRPr="007B75D4">
        <w:rPr>
          <w:szCs w:val="28"/>
        </w:rPr>
        <w:t xml:space="preserve"> – </w:t>
      </w:r>
      <w:r>
        <w:rPr>
          <w:szCs w:val="28"/>
        </w:rPr>
        <w:t>11</w:t>
      </w:r>
      <w:r w:rsidRPr="007B75D4">
        <w:rPr>
          <w:szCs w:val="28"/>
        </w:rPr>
        <w:t>;</w:t>
      </w:r>
    </w:p>
    <w:p w:rsidR="00232745" w:rsidRPr="007B75D4" w:rsidRDefault="00232745" w:rsidP="00232745">
      <w:pPr>
        <w:pStyle w:val="a4"/>
        <w:numPr>
          <w:ilvl w:val="0"/>
          <w:numId w:val="26"/>
        </w:numPr>
        <w:rPr>
          <w:szCs w:val="28"/>
        </w:rPr>
      </w:pPr>
      <w:proofErr w:type="spellStart"/>
      <w:r w:rsidRPr="007B75D4">
        <w:rPr>
          <w:szCs w:val="28"/>
        </w:rPr>
        <w:t>Іванівці</w:t>
      </w:r>
      <w:proofErr w:type="spellEnd"/>
      <w:r w:rsidRPr="007B75D4">
        <w:rPr>
          <w:szCs w:val="28"/>
        </w:rPr>
        <w:t xml:space="preserve"> – </w:t>
      </w:r>
      <w:r>
        <w:rPr>
          <w:szCs w:val="28"/>
        </w:rPr>
        <w:t>10</w:t>
      </w:r>
      <w:r w:rsidRPr="007B75D4">
        <w:rPr>
          <w:szCs w:val="28"/>
        </w:rPr>
        <w:t>;</w:t>
      </w:r>
    </w:p>
    <w:p w:rsidR="00232745" w:rsidRPr="007B75D4" w:rsidRDefault="00232745" w:rsidP="00232745">
      <w:pPr>
        <w:pStyle w:val="a4"/>
        <w:numPr>
          <w:ilvl w:val="0"/>
          <w:numId w:val="26"/>
        </w:numPr>
        <w:rPr>
          <w:szCs w:val="28"/>
        </w:rPr>
      </w:pPr>
      <w:proofErr w:type="spellStart"/>
      <w:r w:rsidRPr="007B75D4">
        <w:rPr>
          <w:szCs w:val="28"/>
        </w:rPr>
        <w:t>Шепарівці</w:t>
      </w:r>
      <w:proofErr w:type="spellEnd"/>
      <w:r w:rsidRPr="007B75D4">
        <w:rPr>
          <w:szCs w:val="28"/>
        </w:rPr>
        <w:t xml:space="preserve"> – </w:t>
      </w:r>
      <w:r>
        <w:rPr>
          <w:szCs w:val="28"/>
        </w:rPr>
        <w:t>62</w:t>
      </w:r>
      <w:r w:rsidRPr="007B75D4">
        <w:rPr>
          <w:szCs w:val="28"/>
        </w:rPr>
        <w:t>.</w:t>
      </w:r>
    </w:p>
    <w:p w:rsidR="00232745" w:rsidRDefault="00232745" w:rsidP="00232745">
      <w:pPr>
        <w:contextualSpacing/>
        <w:rPr>
          <w:sz w:val="28"/>
          <w:szCs w:val="28"/>
        </w:rPr>
      </w:pPr>
    </w:p>
    <w:p w:rsidR="00232745" w:rsidRDefault="00232745" w:rsidP="00232745">
      <w:pPr>
        <w:contextualSpacing/>
        <w:rPr>
          <w:sz w:val="28"/>
          <w:szCs w:val="28"/>
        </w:rPr>
        <w:sectPr w:rsidR="00232745" w:rsidSect="00232745">
          <w:type w:val="continuous"/>
          <w:pgSz w:w="11906" w:h="16838"/>
          <w:pgMar w:top="568" w:right="850" w:bottom="850" w:left="1417" w:header="708" w:footer="708" w:gutter="0"/>
          <w:cols w:space="708"/>
          <w:docGrid w:linePitch="360"/>
        </w:sectPr>
      </w:pPr>
      <w:r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6082748" cy="2774950"/>
            <wp:effectExtent l="0" t="0" r="1333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32745" w:rsidRDefault="00232745" w:rsidP="00232745">
      <w:pPr>
        <w:contextualSpacing/>
        <w:rPr>
          <w:sz w:val="28"/>
          <w:szCs w:val="28"/>
        </w:rPr>
        <w:sectPr w:rsidR="00232745" w:rsidSect="00232745">
          <w:type w:val="continuous"/>
          <w:pgSz w:w="11906" w:h="16838"/>
          <w:pgMar w:top="568" w:right="850" w:bottom="850" w:left="1417" w:header="708" w:footer="708" w:gutter="0"/>
          <w:cols w:space="708"/>
          <w:docGrid w:linePitch="360"/>
        </w:sectPr>
      </w:pPr>
      <w:r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6082665" cy="3082925"/>
            <wp:effectExtent l="0" t="0" r="13335" b="31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32745" w:rsidRDefault="00232745" w:rsidP="00232745">
      <w:pPr>
        <w:contextualSpacing/>
        <w:rPr>
          <w:sz w:val="28"/>
          <w:szCs w:val="28"/>
        </w:rPr>
      </w:pPr>
    </w:p>
    <w:p w:rsidR="00232745" w:rsidRDefault="00232745" w:rsidP="0023274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Робота мобільних бригад </w:t>
      </w:r>
    </w:p>
    <w:p w:rsidR="00232745" w:rsidRDefault="00232745" w:rsidP="00232745">
      <w:pPr>
        <w:contextualSpacing/>
        <w:jc w:val="center"/>
        <w:rPr>
          <w:b/>
          <w:sz w:val="28"/>
          <w:szCs w:val="28"/>
        </w:rPr>
      </w:pPr>
      <w:r w:rsidRPr="007B75D4">
        <w:rPr>
          <w:b/>
          <w:sz w:val="28"/>
          <w:szCs w:val="28"/>
        </w:rPr>
        <w:t xml:space="preserve">з  проведення заборів зразків біологічних матеріалів від пацієнтів з підозрою на </w:t>
      </w:r>
      <w:proofErr w:type="spellStart"/>
      <w:r w:rsidRPr="007B75D4">
        <w:rPr>
          <w:b/>
          <w:sz w:val="28"/>
          <w:szCs w:val="28"/>
        </w:rPr>
        <w:t>коронавірусну</w:t>
      </w:r>
      <w:proofErr w:type="spellEnd"/>
      <w:r w:rsidRPr="007B75D4">
        <w:rPr>
          <w:b/>
          <w:sz w:val="28"/>
          <w:szCs w:val="28"/>
        </w:rPr>
        <w:t xml:space="preserve"> хворобу (COVID-19)</w:t>
      </w:r>
    </w:p>
    <w:p w:rsidR="00232745" w:rsidRDefault="00232745" w:rsidP="0023274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протягом 2020 року</w:t>
      </w:r>
    </w:p>
    <w:p w:rsidR="00232745" w:rsidRDefault="00232745" w:rsidP="00232745">
      <w:pPr>
        <w:spacing w:line="276" w:lineRule="auto"/>
        <w:ind w:left="708"/>
        <w:contextualSpacing/>
        <w:rPr>
          <w:sz w:val="28"/>
          <w:szCs w:val="28"/>
        </w:rPr>
      </w:pPr>
    </w:p>
    <w:p w:rsidR="00232745" w:rsidRDefault="00232745" w:rsidP="00DC0DB7">
      <w:pPr>
        <w:pStyle w:val="11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D22D58">
        <w:rPr>
          <w:rFonts w:ascii="Times New Roman" w:hAnsi="Times New Roman"/>
          <w:sz w:val="28"/>
          <w:szCs w:val="28"/>
          <w:lang w:val="uk-UA"/>
        </w:rPr>
        <w:t xml:space="preserve">Відповідно до розпорядження керівника робіт з ліквідації наслідків надзвичайної ситуації місцевого рівня І. </w:t>
      </w:r>
      <w:proofErr w:type="spellStart"/>
      <w:r w:rsidRPr="00D22D58">
        <w:rPr>
          <w:rFonts w:ascii="Times New Roman" w:hAnsi="Times New Roman"/>
          <w:sz w:val="28"/>
          <w:szCs w:val="28"/>
          <w:lang w:val="uk-UA"/>
        </w:rPr>
        <w:t>Слюзара</w:t>
      </w:r>
      <w:proofErr w:type="spellEnd"/>
      <w:r w:rsidRPr="00D22D58">
        <w:rPr>
          <w:rFonts w:ascii="Times New Roman" w:hAnsi="Times New Roman"/>
          <w:sz w:val="28"/>
          <w:szCs w:val="28"/>
          <w:lang w:val="uk-UA"/>
        </w:rPr>
        <w:t xml:space="preserve"> від 28.03.2020р. № 3, </w:t>
      </w:r>
      <w:r>
        <w:rPr>
          <w:rFonts w:ascii="Times New Roman" w:hAnsi="Times New Roman"/>
          <w:sz w:val="28"/>
          <w:szCs w:val="28"/>
          <w:lang w:val="uk-UA"/>
        </w:rPr>
        <w:t>на виконання наказу по установі від 28.03.2020р. № 44 «</w:t>
      </w:r>
      <w:r w:rsidRPr="00D22D58">
        <w:rPr>
          <w:rFonts w:ascii="Times New Roman" w:hAnsi="Times New Roman"/>
          <w:sz w:val="28"/>
          <w:szCs w:val="28"/>
          <w:lang w:val="uk-UA"/>
        </w:rPr>
        <w:t xml:space="preserve">Про формування мобільних бригад з проведення заборів зразків біологічних матеріалів від пацієнтів з підозрою на </w:t>
      </w:r>
      <w:proofErr w:type="spellStart"/>
      <w:r w:rsidRPr="00D22D58">
        <w:rPr>
          <w:rFonts w:ascii="Times New Roman" w:hAnsi="Times New Roman"/>
          <w:sz w:val="28"/>
          <w:szCs w:val="28"/>
          <w:lang w:val="uk-UA"/>
        </w:rPr>
        <w:t>коронавірусну</w:t>
      </w:r>
      <w:proofErr w:type="spellEnd"/>
      <w:r w:rsidRPr="00D22D58">
        <w:rPr>
          <w:rFonts w:ascii="Times New Roman" w:hAnsi="Times New Roman"/>
          <w:sz w:val="28"/>
          <w:szCs w:val="28"/>
          <w:lang w:val="uk-UA"/>
        </w:rPr>
        <w:t xml:space="preserve"> хворобу (COVID-19)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D22D58">
        <w:rPr>
          <w:rFonts w:ascii="Times New Roman" w:hAnsi="Times New Roman"/>
          <w:sz w:val="28"/>
          <w:szCs w:val="28"/>
          <w:lang w:val="uk-UA"/>
        </w:rPr>
        <w:t xml:space="preserve">в Коломийському міському центрі ПМСД утворено </w:t>
      </w:r>
      <w:r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D22D58">
        <w:rPr>
          <w:rFonts w:ascii="Times New Roman" w:hAnsi="Times New Roman"/>
          <w:sz w:val="28"/>
          <w:szCs w:val="28"/>
          <w:lang w:val="uk-UA"/>
        </w:rPr>
        <w:t xml:space="preserve">мобільні бригади з проведення заборів зразків біологічних матеріалів від пацієнтів з підозрою на </w:t>
      </w:r>
      <w:proofErr w:type="spellStart"/>
      <w:r w:rsidRPr="00D22D58">
        <w:rPr>
          <w:rFonts w:ascii="Times New Roman" w:hAnsi="Times New Roman"/>
          <w:sz w:val="28"/>
          <w:szCs w:val="28"/>
          <w:lang w:val="uk-UA"/>
        </w:rPr>
        <w:t>коронавірусну</w:t>
      </w:r>
      <w:proofErr w:type="spellEnd"/>
      <w:r w:rsidRPr="00D22D58">
        <w:rPr>
          <w:rFonts w:ascii="Times New Roman" w:hAnsi="Times New Roman"/>
          <w:sz w:val="28"/>
          <w:szCs w:val="28"/>
          <w:lang w:val="uk-UA"/>
        </w:rPr>
        <w:t xml:space="preserve"> хворобу (</w:t>
      </w:r>
      <w:r w:rsidRPr="0028671A">
        <w:rPr>
          <w:rFonts w:ascii="Times New Roman" w:hAnsi="Times New Roman"/>
          <w:sz w:val="28"/>
          <w:szCs w:val="28"/>
        </w:rPr>
        <w:t>COVID</w:t>
      </w:r>
      <w:r w:rsidRPr="00D22D58">
        <w:rPr>
          <w:rFonts w:ascii="Times New Roman" w:hAnsi="Times New Roman"/>
          <w:sz w:val="28"/>
          <w:szCs w:val="28"/>
          <w:lang w:val="uk-UA"/>
        </w:rPr>
        <w:t>-19).</w:t>
      </w:r>
    </w:p>
    <w:p w:rsidR="00232745" w:rsidRDefault="00232745" w:rsidP="00DC0DB7">
      <w:pPr>
        <w:pStyle w:val="11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травні 2020 року між Коломийським міським центром ПМСД та </w:t>
      </w:r>
      <w:proofErr w:type="spellStart"/>
      <w:r w:rsidRPr="00247686">
        <w:rPr>
          <w:rFonts w:ascii="Times New Roman" w:hAnsi="Times New Roman"/>
          <w:sz w:val="28"/>
          <w:szCs w:val="28"/>
        </w:rPr>
        <w:t>Національною</w:t>
      </w:r>
      <w:proofErr w:type="spellEnd"/>
      <w:r w:rsidRPr="00247686">
        <w:rPr>
          <w:rFonts w:ascii="Times New Roman" w:hAnsi="Times New Roman"/>
          <w:sz w:val="28"/>
          <w:szCs w:val="28"/>
        </w:rPr>
        <w:t xml:space="preserve"> службою </w:t>
      </w:r>
      <w:proofErr w:type="spellStart"/>
      <w:r w:rsidRPr="00247686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247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686"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укладено договір «П</w:t>
      </w:r>
      <w:proofErr w:type="spellStart"/>
      <w:r w:rsidRPr="00247686">
        <w:rPr>
          <w:rFonts w:ascii="Times New Roman" w:hAnsi="Times New Roman"/>
          <w:sz w:val="28"/>
          <w:szCs w:val="28"/>
        </w:rPr>
        <w:t>ро</w:t>
      </w:r>
      <w:proofErr w:type="spellEnd"/>
      <w:r w:rsidRPr="00247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686">
        <w:rPr>
          <w:rFonts w:ascii="Times New Roman" w:hAnsi="Times New Roman"/>
          <w:sz w:val="28"/>
          <w:szCs w:val="28"/>
        </w:rPr>
        <w:t>медичне</w:t>
      </w:r>
      <w:proofErr w:type="spellEnd"/>
      <w:r w:rsidRPr="00247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686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247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686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4768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47686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247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686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247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686">
        <w:rPr>
          <w:rFonts w:ascii="Times New Roman" w:hAnsi="Times New Roman"/>
          <w:sz w:val="28"/>
          <w:szCs w:val="28"/>
        </w:rPr>
        <w:t>гарантій</w:t>
      </w:r>
      <w:proofErr w:type="spellEnd"/>
      <w:r w:rsidRPr="002476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за пакетом послуг «Медична допомога, яка надається мобільними медичними бригадами, що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утворені для реагування на гостру респіраторну хворобу </w:t>
      </w:r>
      <w:r w:rsidRPr="0028671A">
        <w:rPr>
          <w:rFonts w:ascii="Times New Roman" w:hAnsi="Times New Roman"/>
          <w:sz w:val="28"/>
          <w:szCs w:val="28"/>
        </w:rPr>
        <w:t>COVID</w:t>
      </w:r>
      <w:r w:rsidRPr="00D22D58">
        <w:rPr>
          <w:rFonts w:ascii="Times New Roman" w:hAnsi="Times New Roman"/>
          <w:sz w:val="28"/>
          <w:szCs w:val="28"/>
          <w:lang w:val="uk-UA"/>
        </w:rPr>
        <w:t>-19</w:t>
      </w:r>
      <w:r>
        <w:rPr>
          <w:rFonts w:ascii="Times New Roman" w:hAnsi="Times New Roman"/>
          <w:sz w:val="28"/>
          <w:szCs w:val="28"/>
          <w:lang w:val="uk-UA"/>
        </w:rPr>
        <w:t xml:space="preserve">, спричинену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SARS</w:t>
      </w:r>
      <w:r w:rsidRPr="007C5B8D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7C5B8D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232745" w:rsidRDefault="00232745" w:rsidP="00DC0DB7">
      <w:pPr>
        <w:pStyle w:val="11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Таким чином, протягом квітня-грудня 2020 року, мобільними бригадами Коломийського міського центру ПМСД проведено 3030 </w:t>
      </w:r>
      <w:r w:rsidRPr="00D22D58">
        <w:rPr>
          <w:rFonts w:ascii="Times New Roman" w:hAnsi="Times New Roman"/>
          <w:sz w:val="28"/>
          <w:szCs w:val="28"/>
          <w:lang w:val="uk-UA"/>
        </w:rPr>
        <w:t xml:space="preserve">заборів зразків біологічних матеріалів від пацієнтів з підозрою на </w:t>
      </w:r>
      <w:proofErr w:type="spellStart"/>
      <w:r w:rsidRPr="00D22D58">
        <w:rPr>
          <w:rFonts w:ascii="Times New Roman" w:hAnsi="Times New Roman"/>
          <w:sz w:val="28"/>
          <w:szCs w:val="28"/>
          <w:lang w:val="uk-UA"/>
        </w:rPr>
        <w:t>коронавірусну</w:t>
      </w:r>
      <w:proofErr w:type="spellEnd"/>
      <w:r w:rsidRPr="00D22D58">
        <w:rPr>
          <w:rFonts w:ascii="Times New Roman" w:hAnsi="Times New Roman"/>
          <w:sz w:val="28"/>
          <w:szCs w:val="28"/>
          <w:lang w:val="uk-UA"/>
        </w:rPr>
        <w:t xml:space="preserve"> хворобу (COVID-19)</w:t>
      </w:r>
      <w:r>
        <w:rPr>
          <w:rFonts w:ascii="Times New Roman" w:hAnsi="Times New Roman"/>
          <w:sz w:val="28"/>
          <w:szCs w:val="28"/>
          <w:lang w:val="uk-UA"/>
        </w:rPr>
        <w:t xml:space="preserve">, з них: </w:t>
      </w:r>
    </w:p>
    <w:p w:rsidR="00232745" w:rsidRDefault="00232745" w:rsidP="00232745">
      <w:pPr>
        <w:spacing w:line="276" w:lineRule="auto"/>
        <w:ind w:left="708"/>
        <w:contextualSpacing/>
        <w:rPr>
          <w:sz w:val="28"/>
          <w:szCs w:val="28"/>
        </w:rPr>
        <w:sectPr w:rsidR="00232745" w:rsidSect="00232745">
          <w:type w:val="continuous"/>
          <w:pgSz w:w="11906" w:h="16838"/>
          <w:pgMar w:top="568" w:right="850" w:bottom="850" w:left="1417" w:header="708" w:footer="708" w:gutter="0"/>
          <w:cols w:space="708"/>
          <w:docGrid w:linePitch="360"/>
        </w:sectPr>
      </w:pPr>
    </w:p>
    <w:p w:rsidR="00232745" w:rsidRDefault="00232745" w:rsidP="00232745">
      <w:pPr>
        <w:spacing w:line="276" w:lineRule="auto"/>
        <w:ind w:left="708"/>
        <w:contextualSpacing/>
        <w:rPr>
          <w:sz w:val="28"/>
          <w:szCs w:val="28"/>
        </w:rPr>
      </w:pPr>
      <w:r w:rsidRPr="00136052">
        <w:rPr>
          <w:sz w:val="28"/>
          <w:szCs w:val="28"/>
        </w:rPr>
        <w:lastRenderedPageBreak/>
        <w:t xml:space="preserve">Позитивні – </w:t>
      </w:r>
      <w:r>
        <w:rPr>
          <w:sz w:val="28"/>
          <w:szCs w:val="28"/>
        </w:rPr>
        <w:t>1092</w:t>
      </w:r>
      <w:r w:rsidRPr="00136052">
        <w:rPr>
          <w:sz w:val="28"/>
          <w:szCs w:val="28"/>
        </w:rPr>
        <w:t>;</w:t>
      </w:r>
    </w:p>
    <w:p w:rsidR="00232745" w:rsidRDefault="00232745" w:rsidP="00232745">
      <w:pPr>
        <w:spacing w:line="276" w:lineRule="auto"/>
        <w:ind w:left="708"/>
        <w:contextualSpacing/>
        <w:rPr>
          <w:sz w:val="28"/>
          <w:szCs w:val="28"/>
        </w:rPr>
      </w:pPr>
      <w:r>
        <w:rPr>
          <w:sz w:val="28"/>
          <w:szCs w:val="28"/>
        </w:rPr>
        <w:t>Негативні – 1662;</w:t>
      </w:r>
    </w:p>
    <w:p w:rsidR="00232745" w:rsidRDefault="00232745" w:rsidP="00232745">
      <w:pPr>
        <w:spacing w:line="276" w:lineRule="auto"/>
        <w:contextualSpacing/>
        <w:rPr>
          <w:sz w:val="28"/>
          <w:szCs w:val="28"/>
        </w:rPr>
      </w:pPr>
    </w:p>
    <w:p w:rsidR="00255E8D" w:rsidRDefault="00255E8D" w:rsidP="00232745">
      <w:pPr>
        <w:contextualSpacing/>
        <w:rPr>
          <w:sz w:val="28"/>
          <w:szCs w:val="28"/>
        </w:rPr>
      </w:pPr>
      <w:r w:rsidRPr="002A1FED">
        <w:rPr>
          <w:sz w:val="28"/>
          <w:szCs w:val="28"/>
        </w:rPr>
        <w:t>Не надійшов результат – 83;</w:t>
      </w:r>
    </w:p>
    <w:p w:rsidR="00255E8D" w:rsidRDefault="00255E8D" w:rsidP="0023274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Повернуто (в т.ч. </w:t>
      </w:r>
      <w:proofErr w:type="spellStart"/>
      <w:r>
        <w:rPr>
          <w:sz w:val="28"/>
          <w:szCs w:val="28"/>
        </w:rPr>
        <w:t>перезабір</w:t>
      </w:r>
      <w:proofErr w:type="spellEnd"/>
      <w:r>
        <w:rPr>
          <w:sz w:val="28"/>
          <w:szCs w:val="28"/>
        </w:rPr>
        <w:t>) – 193.</w:t>
      </w:r>
    </w:p>
    <w:p w:rsidR="00255E8D" w:rsidRDefault="00255E8D" w:rsidP="00232745">
      <w:pPr>
        <w:contextualSpacing/>
        <w:rPr>
          <w:sz w:val="28"/>
          <w:szCs w:val="28"/>
        </w:rPr>
      </w:pPr>
    </w:p>
    <w:p w:rsidR="00255E8D" w:rsidRDefault="00255E8D" w:rsidP="00232745">
      <w:pPr>
        <w:contextualSpacing/>
        <w:rPr>
          <w:sz w:val="28"/>
          <w:szCs w:val="28"/>
        </w:rPr>
        <w:sectPr w:rsidR="00255E8D" w:rsidSect="00232745">
          <w:type w:val="continuous"/>
          <w:pgSz w:w="11906" w:h="16838"/>
          <w:pgMar w:top="568" w:right="850" w:bottom="850" w:left="1417" w:header="708" w:footer="708" w:gutter="0"/>
          <w:cols w:num="2" w:space="708"/>
          <w:docGrid w:linePitch="360"/>
        </w:sectPr>
      </w:pPr>
    </w:p>
    <w:p w:rsidR="00232745" w:rsidRDefault="00232745" w:rsidP="00232745">
      <w:pPr>
        <w:ind w:hanging="426"/>
        <w:contextualSpacing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6231834" cy="2660650"/>
            <wp:effectExtent l="0" t="0" r="17145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32745" w:rsidRPr="00136052" w:rsidRDefault="00232745" w:rsidP="00232745">
      <w:pPr>
        <w:contextualSpacing/>
        <w:rPr>
          <w:sz w:val="28"/>
          <w:szCs w:val="28"/>
        </w:rPr>
      </w:pPr>
    </w:p>
    <w:p w:rsidR="00232745" w:rsidRDefault="00232745" w:rsidP="00232745">
      <w:pPr>
        <w:contextualSpacing/>
        <w:jc w:val="center"/>
        <w:rPr>
          <w:b/>
          <w:sz w:val="28"/>
          <w:szCs w:val="28"/>
        </w:rPr>
      </w:pPr>
    </w:p>
    <w:p w:rsidR="00232745" w:rsidRDefault="00232745" w:rsidP="00232745">
      <w:pPr>
        <w:pStyle w:val="1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тому числі проведено заборів помісячно: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394"/>
      </w:tblGrid>
      <w:tr w:rsidR="00232745" w:rsidRPr="00DC0DB7" w:rsidTr="00232745">
        <w:tc>
          <w:tcPr>
            <w:tcW w:w="4786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4394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заборів </w:t>
            </w:r>
            <w:proofErr w:type="spellStart"/>
            <w:r w:rsidRPr="00DC0D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біоматеріалу</w:t>
            </w:r>
            <w:proofErr w:type="spellEnd"/>
          </w:p>
        </w:tc>
      </w:tr>
      <w:tr w:rsidR="00232745" w:rsidRPr="00DC0DB7" w:rsidTr="00232745">
        <w:tc>
          <w:tcPr>
            <w:tcW w:w="4786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394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232745" w:rsidRPr="00DC0DB7" w:rsidTr="00232745">
        <w:tc>
          <w:tcPr>
            <w:tcW w:w="4786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394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</w:tr>
      <w:tr w:rsidR="00232745" w:rsidRPr="00DC0DB7" w:rsidTr="00232745">
        <w:tc>
          <w:tcPr>
            <w:tcW w:w="4786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394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190</w:t>
            </w:r>
          </w:p>
        </w:tc>
      </w:tr>
      <w:tr w:rsidR="00232745" w:rsidRPr="00DC0DB7" w:rsidTr="00232745">
        <w:tc>
          <w:tcPr>
            <w:tcW w:w="4786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4394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299</w:t>
            </w:r>
          </w:p>
        </w:tc>
      </w:tr>
      <w:tr w:rsidR="00232745" w:rsidRPr="00DC0DB7" w:rsidTr="00232745">
        <w:tc>
          <w:tcPr>
            <w:tcW w:w="4786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394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340</w:t>
            </w:r>
          </w:p>
        </w:tc>
      </w:tr>
      <w:tr w:rsidR="00232745" w:rsidRPr="00DC0DB7" w:rsidTr="00232745">
        <w:tc>
          <w:tcPr>
            <w:tcW w:w="4786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394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282</w:t>
            </w:r>
          </w:p>
        </w:tc>
      </w:tr>
      <w:tr w:rsidR="00232745" w:rsidRPr="00DC0DB7" w:rsidTr="00232745">
        <w:tc>
          <w:tcPr>
            <w:tcW w:w="4786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394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451</w:t>
            </w:r>
          </w:p>
        </w:tc>
      </w:tr>
      <w:tr w:rsidR="00232745" w:rsidRPr="00DC0DB7" w:rsidTr="00232745">
        <w:tc>
          <w:tcPr>
            <w:tcW w:w="4786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394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882</w:t>
            </w:r>
          </w:p>
        </w:tc>
      </w:tr>
      <w:tr w:rsidR="00232745" w:rsidRPr="00DC0DB7" w:rsidTr="00232745">
        <w:tc>
          <w:tcPr>
            <w:tcW w:w="4786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394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sz w:val="28"/>
                <w:szCs w:val="28"/>
                <w:lang w:val="uk-UA"/>
              </w:rPr>
              <w:t>534</w:t>
            </w:r>
          </w:p>
        </w:tc>
      </w:tr>
      <w:tr w:rsidR="00232745" w:rsidRPr="00DC0DB7" w:rsidTr="00232745">
        <w:tc>
          <w:tcPr>
            <w:tcW w:w="4786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394" w:type="dxa"/>
            <w:shd w:val="clear" w:color="auto" w:fill="auto"/>
          </w:tcPr>
          <w:p w:rsidR="00232745" w:rsidRPr="00DC0DB7" w:rsidRDefault="00232745" w:rsidP="00232745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0D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3030</w:t>
            </w:r>
          </w:p>
        </w:tc>
      </w:tr>
    </w:tbl>
    <w:p w:rsidR="00232745" w:rsidRPr="007C5B8D" w:rsidRDefault="00232745" w:rsidP="00232745">
      <w:pPr>
        <w:pStyle w:val="1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745" w:rsidRDefault="00232745" w:rsidP="00232745">
      <w:pPr>
        <w:pStyle w:val="11"/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67340C">
        <w:rPr>
          <w:rFonts w:ascii="Times New Roman" w:hAnsi="Times New Roman"/>
          <w:sz w:val="28"/>
          <w:szCs w:val="28"/>
          <w:lang w:val="uk-UA"/>
        </w:rPr>
        <w:t>ідб</w:t>
      </w:r>
      <w:r>
        <w:rPr>
          <w:rFonts w:ascii="Times New Roman" w:hAnsi="Times New Roman"/>
          <w:sz w:val="28"/>
          <w:szCs w:val="28"/>
          <w:lang w:val="uk-UA"/>
        </w:rPr>
        <w:t>ір</w:t>
      </w:r>
      <w:r w:rsidRPr="0067340C">
        <w:rPr>
          <w:rFonts w:ascii="Times New Roman" w:hAnsi="Times New Roman"/>
          <w:sz w:val="28"/>
          <w:szCs w:val="28"/>
          <w:lang w:val="uk-UA"/>
        </w:rPr>
        <w:t xml:space="preserve"> біологічного матеріалу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67340C">
        <w:rPr>
          <w:rFonts w:ascii="Times New Roman" w:hAnsi="Times New Roman"/>
          <w:sz w:val="28"/>
          <w:szCs w:val="28"/>
          <w:lang w:val="uk-UA"/>
        </w:rPr>
        <w:t>категорі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7340C">
        <w:rPr>
          <w:rFonts w:ascii="Times New Roman" w:hAnsi="Times New Roman"/>
          <w:sz w:val="28"/>
          <w:szCs w:val="28"/>
          <w:lang w:val="uk-UA"/>
        </w:rPr>
        <w:t xml:space="preserve"> осіб,</w:t>
      </w:r>
      <w:r>
        <w:rPr>
          <w:rFonts w:ascii="Times New Roman" w:hAnsi="Times New Roman"/>
          <w:sz w:val="28"/>
          <w:szCs w:val="28"/>
          <w:lang w:val="uk-UA"/>
        </w:rPr>
        <w:t xml:space="preserve"> які підлягають тестуванню </w:t>
      </w:r>
      <w:r w:rsidRPr="00C20979">
        <w:rPr>
          <w:rFonts w:ascii="Times New Roman" w:hAnsi="Times New Roman"/>
          <w:sz w:val="28"/>
          <w:szCs w:val="28"/>
          <w:lang w:val="uk-UA"/>
        </w:rPr>
        <w:t>відповідно до затверджених Стандартів медичної допомоги «</w:t>
      </w:r>
      <w:proofErr w:type="spellStart"/>
      <w:r w:rsidRPr="00C20979">
        <w:rPr>
          <w:rFonts w:ascii="Times New Roman" w:hAnsi="Times New Roman"/>
          <w:sz w:val="28"/>
          <w:szCs w:val="28"/>
          <w:lang w:val="uk-UA"/>
        </w:rPr>
        <w:t>Коронавірусна</w:t>
      </w:r>
      <w:proofErr w:type="spellEnd"/>
      <w:r w:rsidRPr="00C20979">
        <w:rPr>
          <w:rFonts w:ascii="Times New Roman" w:hAnsi="Times New Roman"/>
          <w:sz w:val="28"/>
          <w:szCs w:val="28"/>
          <w:lang w:val="uk-UA"/>
        </w:rPr>
        <w:t xml:space="preserve"> хвороба (</w:t>
      </w:r>
      <w:r w:rsidRPr="001223E0">
        <w:rPr>
          <w:rFonts w:ascii="Times New Roman" w:hAnsi="Times New Roman"/>
          <w:sz w:val="28"/>
          <w:szCs w:val="28"/>
        </w:rPr>
        <w:t>COVID</w:t>
      </w:r>
      <w:r w:rsidRPr="00C20979">
        <w:rPr>
          <w:rFonts w:ascii="Times New Roman" w:hAnsi="Times New Roman"/>
          <w:sz w:val="28"/>
          <w:szCs w:val="28"/>
          <w:lang w:val="uk-UA"/>
        </w:rPr>
        <w:t>-19)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734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 мобільними бригадами </w:t>
      </w:r>
      <w:r w:rsidRPr="00DC0EF4">
        <w:rPr>
          <w:rFonts w:ascii="Times New Roman" w:hAnsi="Times New Roman"/>
          <w:sz w:val="28"/>
          <w:szCs w:val="28"/>
          <w:lang w:val="uk-UA"/>
        </w:rPr>
        <w:t xml:space="preserve">з проведення заборів зразків біологічних матеріалів від пацієнтів з підозрою на </w:t>
      </w:r>
      <w:proofErr w:type="spellStart"/>
      <w:r w:rsidRPr="00DC0EF4">
        <w:rPr>
          <w:rFonts w:ascii="Times New Roman" w:hAnsi="Times New Roman"/>
          <w:sz w:val="28"/>
          <w:szCs w:val="28"/>
          <w:lang w:val="uk-UA"/>
        </w:rPr>
        <w:t>коронавірусну</w:t>
      </w:r>
      <w:proofErr w:type="spellEnd"/>
      <w:r w:rsidRPr="00DC0EF4">
        <w:rPr>
          <w:rFonts w:ascii="Times New Roman" w:hAnsi="Times New Roman"/>
          <w:sz w:val="28"/>
          <w:szCs w:val="28"/>
          <w:lang w:val="uk-UA"/>
        </w:rPr>
        <w:t xml:space="preserve"> хворобу (</w:t>
      </w:r>
      <w:r w:rsidRPr="00CE3284">
        <w:rPr>
          <w:rFonts w:ascii="Times New Roman" w:hAnsi="Times New Roman"/>
          <w:sz w:val="28"/>
          <w:szCs w:val="28"/>
          <w:lang w:val="uk-UA"/>
        </w:rPr>
        <w:t>COVID</w:t>
      </w:r>
      <w:r w:rsidRPr="00DC0EF4">
        <w:rPr>
          <w:rFonts w:ascii="Times New Roman" w:hAnsi="Times New Roman"/>
          <w:sz w:val="28"/>
          <w:szCs w:val="28"/>
          <w:lang w:val="uk-UA"/>
        </w:rPr>
        <w:t>-19)</w:t>
      </w:r>
      <w:r>
        <w:rPr>
          <w:rFonts w:ascii="Times New Roman" w:hAnsi="Times New Roman"/>
          <w:sz w:val="28"/>
          <w:szCs w:val="28"/>
          <w:lang w:val="uk-UA"/>
        </w:rPr>
        <w:t>. Відібраний</w:t>
      </w:r>
      <w:r w:rsidRPr="006734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матеріал</w:t>
      </w:r>
      <w:r w:rsidRPr="0067340C">
        <w:rPr>
          <w:rFonts w:ascii="Times New Roman" w:hAnsi="Times New Roman"/>
          <w:sz w:val="28"/>
          <w:szCs w:val="28"/>
          <w:lang w:val="uk-UA"/>
        </w:rPr>
        <w:t xml:space="preserve"> направляється до Івано-Франківського обласного лабораторного центру Міністерства охорони здоров’я України, де і проводиться </w:t>
      </w:r>
      <w:r>
        <w:rPr>
          <w:rFonts w:ascii="Times New Roman" w:hAnsi="Times New Roman"/>
          <w:sz w:val="28"/>
          <w:szCs w:val="28"/>
          <w:lang w:val="uk-UA"/>
        </w:rPr>
        <w:t>дослідження на виявлення</w:t>
      </w:r>
      <w:r w:rsidRPr="00CE32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РНК вірусу </w:t>
      </w:r>
      <w:r w:rsidRPr="00CE3284">
        <w:rPr>
          <w:rFonts w:ascii="Times New Roman" w:hAnsi="Times New Roman"/>
          <w:sz w:val="28"/>
          <w:szCs w:val="28"/>
          <w:lang w:val="uk-UA"/>
        </w:rPr>
        <w:t>SARS-CoV-2</w:t>
      </w:r>
      <w:r w:rsidRPr="0067340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2745" w:rsidRDefault="00232745" w:rsidP="00232745">
      <w:pPr>
        <w:pStyle w:val="11"/>
        <w:tabs>
          <w:tab w:val="left" w:pos="426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745" w:rsidRDefault="00232745" w:rsidP="00232745">
      <w:pPr>
        <w:contextualSpacing/>
        <w:jc w:val="center"/>
        <w:rPr>
          <w:b/>
          <w:sz w:val="28"/>
          <w:szCs w:val="28"/>
        </w:rPr>
      </w:pPr>
      <w:r w:rsidRPr="00523898">
        <w:rPr>
          <w:b/>
          <w:sz w:val="28"/>
          <w:szCs w:val="28"/>
        </w:rPr>
        <w:t>Структура смертності серед населення Коломийської ОТГ</w:t>
      </w:r>
    </w:p>
    <w:p w:rsidR="00232745" w:rsidRDefault="00232745" w:rsidP="00232745">
      <w:pPr>
        <w:contextualSpacing/>
        <w:rPr>
          <w:sz w:val="28"/>
          <w:szCs w:val="28"/>
        </w:rPr>
      </w:pPr>
    </w:p>
    <w:p w:rsidR="00232745" w:rsidRDefault="00232745" w:rsidP="0023274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2020 року померло 46 людей. Всі </w:t>
      </w:r>
      <w:r w:rsidR="00255E8D">
        <w:rPr>
          <w:sz w:val="28"/>
          <w:szCs w:val="28"/>
        </w:rPr>
        <w:t>пацієнти перебували на стаціонарному лікуванні</w:t>
      </w:r>
      <w:r>
        <w:rPr>
          <w:sz w:val="28"/>
          <w:szCs w:val="28"/>
        </w:rPr>
        <w:t>.</w:t>
      </w:r>
    </w:p>
    <w:p w:rsidR="00232745" w:rsidRDefault="00232745" w:rsidP="00232745">
      <w:pPr>
        <w:contextualSpacing/>
        <w:rPr>
          <w:sz w:val="28"/>
          <w:szCs w:val="28"/>
        </w:rPr>
      </w:pPr>
    </w:p>
    <w:p w:rsidR="00232745" w:rsidRDefault="00232745" w:rsidP="00232745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32745" w:rsidRDefault="00232745" w:rsidP="00232745">
      <w:pPr>
        <w:contextualSpacing/>
        <w:rPr>
          <w:sz w:val="28"/>
          <w:szCs w:val="28"/>
        </w:rPr>
      </w:pPr>
    </w:p>
    <w:p w:rsidR="00232745" w:rsidRDefault="00232745" w:rsidP="00232745">
      <w:pPr>
        <w:rPr>
          <w:b/>
          <w:sz w:val="28"/>
          <w:szCs w:val="28"/>
        </w:rPr>
      </w:pPr>
    </w:p>
    <w:p w:rsidR="00232745" w:rsidRDefault="00232745" w:rsidP="00232745">
      <w:pPr>
        <w:rPr>
          <w:b/>
          <w:sz w:val="28"/>
          <w:szCs w:val="28"/>
        </w:rPr>
      </w:pPr>
    </w:p>
    <w:p w:rsidR="00255E8D" w:rsidRDefault="00255E8D" w:rsidP="00232745">
      <w:pPr>
        <w:contextualSpacing/>
        <w:jc w:val="center"/>
        <w:rPr>
          <w:b/>
          <w:sz w:val="28"/>
          <w:szCs w:val="28"/>
        </w:rPr>
      </w:pPr>
    </w:p>
    <w:p w:rsidR="00232745" w:rsidRDefault="00232745" w:rsidP="00232745">
      <w:pPr>
        <w:contextualSpacing/>
        <w:jc w:val="center"/>
        <w:rPr>
          <w:b/>
          <w:sz w:val="28"/>
          <w:szCs w:val="28"/>
        </w:rPr>
      </w:pPr>
      <w:r w:rsidRPr="00724CAE">
        <w:rPr>
          <w:b/>
          <w:sz w:val="28"/>
          <w:szCs w:val="28"/>
        </w:rPr>
        <w:t>Хвил</w:t>
      </w:r>
      <w:r>
        <w:rPr>
          <w:b/>
          <w:sz w:val="28"/>
          <w:szCs w:val="28"/>
        </w:rPr>
        <w:t>я</w:t>
      </w:r>
      <w:r w:rsidRPr="00724CAE">
        <w:rPr>
          <w:b/>
          <w:sz w:val="28"/>
          <w:szCs w:val="28"/>
        </w:rPr>
        <w:t xml:space="preserve"> захворюваності на COVID-19 в Коломийській ОТГ</w:t>
      </w:r>
    </w:p>
    <w:p w:rsidR="00232745" w:rsidRDefault="00232745" w:rsidP="0023274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період з 13.04.2020р. по 01.01.2021р.</w:t>
      </w:r>
    </w:p>
    <w:p w:rsidR="00232745" w:rsidRDefault="00232745" w:rsidP="00232745">
      <w:pPr>
        <w:contextualSpacing/>
        <w:jc w:val="center"/>
        <w:rPr>
          <w:b/>
          <w:sz w:val="28"/>
          <w:szCs w:val="28"/>
        </w:rPr>
      </w:pPr>
    </w:p>
    <w:p w:rsidR="00232745" w:rsidRDefault="00232745" w:rsidP="0023274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6026150" cy="3289300"/>
            <wp:effectExtent l="0" t="0" r="1270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55E8D" w:rsidRDefault="00255E8D" w:rsidP="00255E8D">
      <w:pPr>
        <w:rPr>
          <w:b/>
          <w:sz w:val="28"/>
          <w:szCs w:val="28"/>
        </w:rPr>
      </w:pPr>
    </w:p>
    <w:p w:rsidR="00255E8D" w:rsidRDefault="00255E8D" w:rsidP="00255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32745">
        <w:rPr>
          <w:b/>
          <w:sz w:val="28"/>
          <w:szCs w:val="28"/>
        </w:rPr>
        <w:t>татистика захворюваності на пневмонії,</w:t>
      </w:r>
    </w:p>
    <w:p w:rsidR="00232745" w:rsidRDefault="00232745" w:rsidP="00255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пролікован</w:t>
      </w:r>
      <w:r w:rsidR="00255E8D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амбулаторно</w:t>
      </w:r>
      <w:r w:rsidR="00255E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2020 рік</w:t>
      </w:r>
    </w:p>
    <w:p w:rsidR="00232745" w:rsidRDefault="00232745" w:rsidP="00232745">
      <w:pPr>
        <w:contextualSpacing/>
        <w:jc w:val="center"/>
        <w:rPr>
          <w:b/>
          <w:sz w:val="28"/>
          <w:szCs w:val="28"/>
        </w:rPr>
      </w:pPr>
    </w:p>
    <w:tbl>
      <w:tblPr>
        <w:tblStyle w:val="aa"/>
        <w:tblW w:w="9776" w:type="dxa"/>
        <w:tblLook w:val="04A0"/>
      </w:tblPr>
      <w:tblGrid>
        <w:gridCol w:w="1413"/>
        <w:gridCol w:w="3118"/>
        <w:gridCol w:w="2407"/>
        <w:gridCol w:w="2838"/>
      </w:tblGrid>
      <w:tr w:rsidR="00232745" w:rsidRPr="00DC0DB7" w:rsidTr="00232745">
        <w:tc>
          <w:tcPr>
            <w:tcW w:w="1413" w:type="dxa"/>
            <w:vAlign w:val="center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DB7">
              <w:rPr>
                <w:rFonts w:ascii="Times New Roman" w:hAnsi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3118" w:type="dxa"/>
            <w:vAlign w:val="center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 xml:space="preserve">Кількість пролікованих пневмоній всього </w:t>
            </w:r>
            <w:r w:rsidRPr="00DC0DB7">
              <w:rPr>
                <w:rFonts w:ascii="Times New Roman" w:hAnsi="Times New Roman"/>
                <w:sz w:val="28"/>
                <w:szCs w:val="28"/>
              </w:rPr>
              <w:lastRenderedPageBreak/>
              <w:t>(випадки)</w:t>
            </w:r>
          </w:p>
        </w:tc>
        <w:tc>
          <w:tcPr>
            <w:tcW w:w="2407" w:type="dxa"/>
            <w:vAlign w:val="center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D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 т.ч. вірусно-бактерійних </w:t>
            </w:r>
            <w:r w:rsidRPr="00DC0D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(випадки)</w:t>
            </w:r>
          </w:p>
        </w:tc>
        <w:tc>
          <w:tcPr>
            <w:tcW w:w="2838" w:type="dxa"/>
            <w:vAlign w:val="center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D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 т.ч. </w:t>
            </w:r>
            <w:proofErr w:type="spellStart"/>
            <w:r w:rsidRPr="00DC0DB7">
              <w:rPr>
                <w:rFonts w:ascii="Times New Roman" w:hAnsi="Times New Roman"/>
                <w:b/>
                <w:sz w:val="28"/>
                <w:szCs w:val="28"/>
              </w:rPr>
              <w:t>коронавірусного</w:t>
            </w:r>
            <w:proofErr w:type="spellEnd"/>
            <w:r w:rsidRPr="00DC0D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0D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походження (підтверджених ПЛР)</w:t>
            </w:r>
          </w:p>
        </w:tc>
      </w:tr>
      <w:tr w:rsidR="00232745" w:rsidRPr="00DC0DB7" w:rsidTr="00232745">
        <w:tc>
          <w:tcPr>
            <w:tcW w:w="1413" w:type="dxa"/>
            <w:vAlign w:val="center"/>
          </w:tcPr>
          <w:p w:rsidR="00232745" w:rsidRPr="00DC0DB7" w:rsidRDefault="00232745" w:rsidP="002327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lastRenderedPageBreak/>
              <w:t>січень</w:t>
            </w:r>
          </w:p>
        </w:tc>
        <w:tc>
          <w:tcPr>
            <w:tcW w:w="311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7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2745" w:rsidRPr="00DC0DB7" w:rsidTr="00232745">
        <w:tc>
          <w:tcPr>
            <w:tcW w:w="1413" w:type="dxa"/>
            <w:vAlign w:val="center"/>
          </w:tcPr>
          <w:p w:rsidR="00232745" w:rsidRPr="00DC0DB7" w:rsidRDefault="00232745" w:rsidP="002327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311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7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2745" w:rsidRPr="00DC0DB7" w:rsidTr="00232745">
        <w:tc>
          <w:tcPr>
            <w:tcW w:w="1413" w:type="dxa"/>
            <w:vAlign w:val="center"/>
          </w:tcPr>
          <w:p w:rsidR="00232745" w:rsidRPr="00DC0DB7" w:rsidRDefault="00232745" w:rsidP="002327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311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07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3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745" w:rsidRPr="00DC0DB7" w:rsidTr="00232745">
        <w:tc>
          <w:tcPr>
            <w:tcW w:w="1413" w:type="dxa"/>
            <w:vAlign w:val="center"/>
          </w:tcPr>
          <w:p w:rsidR="00232745" w:rsidRPr="00DC0DB7" w:rsidRDefault="00232745" w:rsidP="002327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311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7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2745" w:rsidRPr="00DC0DB7" w:rsidTr="00232745">
        <w:tc>
          <w:tcPr>
            <w:tcW w:w="1413" w:type="dxa"/>
            <w:vAlign w:val="center"/>
          </w:tcPr>
          <w:p w:rsidR="00232745" w:rsidRPr="00DC0DB7" w:rsidRDefault="00232745" w:rsidP="002327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311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745" w:rsidRPr="00DC0DB7" w:rsidTr="00232745">
        <w:tc>
          <w:tcPr>
            <w:tcW w:w="1413" w:type="dxa"/>
            <w:vAlign w:val="center"/>
          </w:tcPr>
          <w:p w:rsidR="00232745" w:rsidRPr="00DC0DB7" w:rsidRDefault="00232745" w:rsidP="002327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311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7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2745" w:rsidRPr="00DC0DB7" w:rsidTr="00232745">
        <w:tc>
          <w:tcPr>
            <w:tcW w:w="1413" w:type="dxa"/>
            <w:vAlign w:val="center"/>
          </w:tcPr>
          <w:p w:rsidR="00232745" w:rsidRPr="00DC0DB7" w:rsidRDefault="00232745" w:rsidP="002327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липень</w:t>
            </w:r>
          </w:p>
        </w:tc>
        <w:tc>
          <w:tcPr>
            <w:tcW w:w="311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407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3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32745" w:rsidRPr="00DC0DB7" w:rsidTr="00232745">
        <w:tc>
          <w:tcPr>
            <w:tcW w:w="1413" w:type="dxa"/>
            <w:vAlign w:val="center"/>
          </w:tcPr>
          <w:p w:rsidR="00232745" w:rsidRPr="00DC0DB7" w:rsidRDefault="00232745" w:rsidP="002327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311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407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83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232745" w:rsidRPr="00DC0DB7" w:rsidTr="00232745">
        <w:tc>
          <w:tcPr>
            <w:tcW w:w="1413" w:type="dxa"/>
            <w:vAlign w:val="center"/>
          </w:tcPr>
          <w:p w:rsidR="00232745" w:rsidRPr="00DC0DB7" w:rsidRDefault="00232745" w:rsidP="002327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311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407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83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32745" w:rsidRPr="00DC0DB7" w:rsidTr="00232745">
        <w:tc>
          <w:tcPr>
            <w:tcW w:w="1413" w:type="dxa"/>
            <w:vAlign w:val="center"/>
          </w:tcPr>
          <w:p w:rsidR="00232745" w:rsidRPr="00DC0DB7" w:rsidRDefault="00232745" w:rsidP="002327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311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2407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3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32745" w:rsidRPr="00DC0DB7" w:rsidTr="00232745">
        <w:tc>
          <w:tcPr>
            <w:tcW w:w="1413" w:type="dxa"/>
            <w:vAlign w:val="center"/>
          </w:tcPr>
          <w:p w:rsidR="00232745" w:rsidRPr="00DC0DB7" w:rsidRDefault="00232745" w:rsidP="002327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311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2407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83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  <w:tr w:rsidR="00232745" w:rsidRPr="00DC0DB7" w:rsidTr="00232745">
        <w:tc>
          <w:tcPr>
            <w:tcW w:w="1413" w:type="dxa"/>
            <w:vAlign w:val="center"/>
          </w:tcPr>
          <w:p w:rsidR="00232745" w:rsidRPr="00DC0DB7" w:rsidRDefault="00232745" w:rsidP="002327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311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2407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2838" w:type="dxa"/>
          </w:tcPr>
          <w:p w:rsidR="00232745" w:rsidRPr="00DC0DB7" w:rsidRDefault="00232745" w:rsidP="0023274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B7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232745" w:rsidRDefault="00232745" w:rsidP="00232745">
      <w:pPr>
        <w:contextualSpacing/>
        <w:jc w:val="center"/>
        <w:rPr>
          <w:b/>
          <w:sz w:val="28"/>
          <w:szCs w:val="28"/>
        </w:rPr>
      </w:pPr>
    </w:p>
    <w:p w:rsidR="00232745" w:rsidRPr="00724CAE" w:rsidRDefault="00232745" w:rsidP="0023274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687060" cy="3788229"/>
            <wp:effectExtent l="0" t="0" r="8890" b="317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94771" w:rsidRDefault="00894771" w:rsidP="007E536B">
      <w:pPr>
        <w:jc w:val="center"/>
        <w:rPr>
          <w:b/>
          <w:sz w:val="28"/>
          <w:szCs w:val="28"/>
        </w:rPr>
      </w:pPr>
    </w:p>
    <w:p w:rsidR="00D01469" w:rsidRPr="0005759E" w:rsidRDefault="0005759E" w:rsidP="007E536B">
      <w:pPr>
        <w:jc w:val="center"/>
        <w:rPr>
          <w:b/>
          <w:sz w:val="28"/>
          <w:szCs w:val="28"/>
        </w:rPr>
      </w:pPr>
      <w:r w:rsidRPr="0005759E">
        <w:rPr>
          <w:b/>
          <w:sz w:val="28"/>
          <w:szCs w:val="28"/>
        </w:rPr>
        <w:t>Основні  епід</w:t>
      </w:r>
      <w:r>
        <w:rPr>
          <w:b/>
          <w:sz w:val="28"/>
          <w:szCs w:val="28"/>
        </w:rPr>
        <w:t xml:space="preserve">емічні </w:t>
      </w:r>
      <w:r w:rsidRPr="0005759E">
        <w:rPr>
          <w:b/>
          <w:sz w:val="28"/>
          <w:szCs w:val="28"/>
        </w:rPr>
        <w:t xml:space="preserve">показники  по  туберкульозу  </w:t>
      </w:r>
    </w:p>
    <w:p w:rsidR="00E16285" w:rsidRDefault="00E16285" w:rsidP="007E536B">
      <w:pPr>
        <w:jc w:val="center"/>
        <w:rPr>
          <w:b/>
          <w:sz w:val="28"/>
          <w:szCs w:val="28"/>
        </w:rPr>
      </w:pPr>
    </w:p>
    <w:p w:rsidR="001D08A8" w:rsidRPr="001D08A8" w:rsidRDefault="001D32CB" w:rsidP="00DC0DB7">
      <w:pPr>
        <w:ind w:firstLine="708"/>
        <w:jc w:val="both"/>
        <w:rPr>
          <w:sz w:val="28"/>
          <w:szCs w:val="28"/>
        </w:rPr>
      </w:pPr>
      <w:r w:rsidRPr="00AF1640">
        <w:rPr>
          <w:sz w:val="28"/>
          <w:szCs w:val="28"/>
        </w:rPr>
        <w:t xml:space="preserve">За </w:t>
      </w:r>
      <w:r>
        <w:rPr>
          <w:sz w:val="28"/>
          <w:szCs w:val="28"/>
        </w:rPr>
        <w:t>12</w:t>
      </w:r>
      <w:r w:rsidRPr="00AF1640">
        <w:rPr>
          <w:sz w:val="28"/>
          <w:szCs w:val="28"/>
        </w:rPr>
        <w:t xml:space="preserve"> місяців 2020р. зроблено 1</w:t>
      </w:r>
      <w:r>
        <w:rPr>
          <w:sz w:val="28"/>
          <w:szCs w:val="28"/>
        </w:rPr>
        <w:t>4</w:t>
      </w:r>
      <w:r w:rsidRPr="00AF1640">
        <w:rPr>
          <w:sz w:val="28"/>
          <w:szCs w:val="28"/>
        </w:rPr>
        <w:t> </w:t>
      </w:r>
      <w:r>
        <w:rPr>
          <w:sz w:val="28"/>
          <w:szCs w:val="28"/>
        </w:rPr>
        <w:t>025</w:t>
      </w:r>
      <w:r w:rsidRPr="00AF1640">
        <w:rPr>
          <w:sz w:val="28"/>
          <w:szCs w:val="28"/>
        </w:rPr>
        <w:t xml:space="preserve"> </w:t>
      </w:r>
      <w:proofErr w:type="spellStart"/>
      <w:r w:rsidRPr="00AF1640">
        <w:rPr>
          <w:sz w:val="28"/>
          <w:szCs w:val="28"/>
        </w:rPr>
        <w:t>рентгендосліджень</w:t>
      </w:r>
      <w:proofErr w:type="spellEnd"/>
      <w:r w:rsidRPr="00AF1640">
        <w:rPr>
          <w:sz w:val="28"/>
          <w:szCs w:val="28"/>
        </w:rPr>
        <w:t xml:space="preserve">, з них </w:t>
      </w:r>
      <w:r>
        <w:rPr>
          <w:sz w:val="28"/>
          <w:szCs w:val="28"/>
        </w:rPr>
        <w:t>6 720</w:t>
      </w:r>
      <w:r w:rsidRPr="00AF1640">
        <w:rPr>
          <w:sz w:val="28"/>
          <w:szCs w:val="28"/>
        </w:rPr>
        <w:t xml:space="preserve"> профілактичні, </w:t>
      </w:r>
      <w:r>
        <w:rPr>
          <w:sz w:val="28"/>
          <w:szCs w:val="28"/>
        </w:rPr>
        <w:t>7 305</w:t>
      </w:r>
      <w:r w:rsidRPr="00AF1640">
        <w:rPr>
          <w:sz w:val="28"/>
          <w:szCs w:val="28"/>
        </w:rPr>
        <w:t xml:space="preserve"> діагностичні. </w:t>
      </w:r>
      <w:r>
        <w:rPr>
          <w:sz w:val="28"/>
          <w:szCs w:val="28"/>
        </w:rPr>
        <w:t>Всього</w:t>
      </w:r>
      <w:r w:rsidRPr="00AF1640">
        <w:rPr>
          <w:sz w:val="28"/>
          <w:szCs w:val="28"/>
        </w:rPr>
        <w:t xml:space="preserve"> оглянуто </w:t>
      </w:r>
      <w:r>
        <w:rPr>
          <w:sz w:val="28"/>
          <w:szCs w:val="28"/>
        </w:rPr>
        <w:t>73,8%</w:t>
      </w:r>
      <w:r w:rsidRPr="00AF1640">
        <w:rPr>
          <w:sz w:val="28"/>
          <w:szCs w:val="28"/>
        </w:rPr>
        <w:t xml:space="preserve"> населення, проти </w:t>
      </w:r>
      <w:r w:rsidRPr="009C41F7">
        <w:rPr>
          <w:sz w:val="28"/>
          <w:szCs w:val="28"/>
        </w:rPr>
        <w:t>55,0% за 12 місяців 2019р. У % до всього дорослого населення становить 330,2, проти 228,5 за 12 місяців 2019р.</w:t>
      </w:r>
      <w:r w:rsidR="001D08A8">
        <w:rPr>
          <w:sz w:val="28"/>
          <w:szCs w:val="28"/>
        </w:rPr>
        <w:t xml:space="preserve"> </w:t>
      </w:r>
      <w:r w:rsidR="00D60E0C">
        <w:rPr>
          <w:bCs/>
          <w:iCs/>
          <w:sz w:val="28"/>
          <w:szCs w:val="28"/>
        </w:rPr>
        <w:t>(див. табл. 6</w:t>
      </w:r>
      <w:r w:rsidR="001D08A8" w:rsidRPr="001D08A8">
        <w:rPr>
          <w:bCs/>
          <w:iCs/>
          <w:sz w:val="28"/>
          <w:szCs w:val="28"/>
        </w:rPr>
        <w:t>).</w:t>
      </w:r>
    </w:p>
    <w:p w:rsidR="001D32CB" w:rsidRDefault="001D32CB" w:rsidP="00DC0DB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Дані про огляди окремих контингентів за 2020р.:</w:t>
      </w:r>
    </w:p>
    <w:p w:rsidR="001D32CB" w:rsidRPr="009C41F7" w:rsidRDefault="001D32CB" w:rsidP="00DC0DB7">
      <w:pPr>
        <w:pStyle w:val="a4"/>
        <w:numPr>
          <w:ilvl w:val="0"/>
          <w:numId w:val="21"/>
        </w:numPr>
        <w:ind w:left="0"/>
        <w:jc w:val="both"/>
        <w:rPr>
          <w:szCs w:val="28"/>
        </w:rPr>
      </w:pPr>
      <w:r>
        <w:rPr>
          <w:szCs w:val="28"/>
          <w:lang w:val="uk-UA"/>
        </w:rPr>
        <w:t>Декретовані – 79,6%,</w:t>
      </w:r>
    </w:p>
    <w:p w:rsidR="001D32CB" w:rsidRPr="009C41F7" w:rsidRDefault="001D32CB" w:rsidP="00DC0DB7">
      <w:pPr>
        <w:pStyle w:val="a4"/>
        <w:numPr>
          <w:ilvl w:val="0"/>
          <w:numId w:val="21"/>
        </w:numPr>
        <w:ind w:left="0"/>
        <w:jc w:val="both"/>
        <w:rPr>
          <w:szCs w:val="28"/>
        </w:rPr>
      </w:pPr>
      <w:r>
        <w:rPr>
          <w:szCs w:val="28"/>
          <w:lang w:val="uk-UA"/>
        </w:rPr>
        <w:t>Група ризику – 68,2%,</w:t>
      </w:r>
    </w:p>
    <w:p w:rsidR="001D08A8" w:rsidRPr="001D08A8" w:rsidRDefault="001D32CB" w:rsidP="00DC0DB7">
      <w:pPr>
        <w:pStyle w:val="a4"/>
        <w:numPr>
          <w:ilvl w:val="0"/>
          <w:numId w:val="21"/>
        </w:numPr>
        <w:ind w:left="0"/>
        <w:jc w:val="both"/>
        <w:rPr>
          <w:szCs w:val="28"/>
        </w:rPr>
      </w:pPr>
      <w:r>
        <w:rPr>
          <w:szCs w:val="28"/>
          <w:lang w:val="uk-UA"/>
        </w:rPr>
        <w:lastRenderedPageBreak/>
        <w:t>Не оглянуті більше 2 р. – 62,3%</w:t>
      </w:r>
      <w:r w:rsidR="001D08A8">
        <w:rPr>
          <w:szCs w:val="28"/>
          <w:lang w:val="uk-UA"/>
        </w:rPr>
        <w:t xml:space="preserve">. </w:t>
      </w:r>
    </w:p>
    <w:p w:rsidR="0006033A" w:rsidRDefault="0006033A" w:rsidP="00245176">
      <w:pPr>
        <w:pStyle w:val="12"/>
        <w:rPr>
          <w:sz w:val="28"/>
          <w:szCs w:val="28"/>
        </w:rPr>
      </w:pPr>
    </w:p>
    <w:p w:rsidR="001D08A8" w:rsidRPr="001D08A8" w:rsidRDefault="001D08A8" w:rsidP="001D08A8">
      <w:pPr>
        <w:pStyle w:val="12"/>
        <w:ind w:left="-284"/>
        <w:rPr>
          <w:sz w:val="28"/>
          <w:szCs w:val="28"/>
        </w:rPr>
      </w:pPr>
      <w:r>
        <w:rPr>
          <w:sz w:val="28"/>
          <w:szCs w:val="28"/>
        </w:rPr>
        <w:t>Р</w:t>
      </w:r>
      <w:r w:rsidRPr="001D08A8">
        <w:rPr>
          <w:sz w:val="28"/>
          <w:szCs w:val="28"/>
        </w:rPr>
        <w:t>езультати обстеження осіб методом триразової мікроскопії мазка мокротиння</w:t>
      </w:r>
    </w:p>
    <w:p w:rsidR="001D08A8" w:rsidRPr="00EA2B96" w:rsidRDefault="001D08A8" w:rsidP="001D08A8">
      <w:pPr>
        <w:pStyle w:val="a5"/>
        <w:spacing w:before="0" w:after="0"/>
        <w:rPr>
          <w:sz w:val="1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4613"/>
        <w:gridCol w:w="1417"/>
        <w:gridCol w:w="2268"/>
      </w:tblGrid>
      <w:tr w:rsidR="001D08A8" w:rsidRPr="00AD030B" w:rsidTr="001D08A8">
        <w:trPr>
          <w:cantSplit/>
        </w:trPr>
        <w:tc>
          <w:tcPr>
            <w:tcW w:w="0" w:type="auto"/>
            <w:vMerge w:val="restart"/>
            <w:vAlign w:val="center"/>
          </w:tcPr>
          <w:p w:rsidR="001D08A8" w:rsidRPr="00AD030B" w:rsidRDefault="001D08A8" w:rsidP="00E31B69">
            <w:pPr>
              <w:pStyle w:val="12"/>
              <w:rPr>
                <w:szCs w:val="16"/>
              </w:rPr>
            </w:pPr>
          </w:p>
        </w:tc>
        <w:tc>
          <w:tcPr>
            <w:tcW w:w="4613" w:type="dxa"/>
            <w:vMerge w:val="restart"/>
            <w:vAlign w:val="center"/>
            <w:hideMark/>
          </w:tcPr>
          <w:p w:rsidR="001D08A8" w:rsidRPr="00AF1640" w:rsidRDefault="001D08A8" w:rsidP="00E31B69">
            <w:pPr>
              <w:pStyle w:val="12"/>
              <w:rPr>
                <w:sz w:val="20"/>
                <w:szCs w:val="16"/>
              </w:rPr>
            </w:pPr>
            <w:r w:rsidRPr="00AF1640">
              <w:rPr>
                <w:sz w:val="20"/>
                <w:szCs w:val="16"/>
              </w:rPr>
              <w:t>Кількість осіб, що обстежені методом двохразової мікроскопії мазка мокротиння на мікобактерії туберкульозу</w:t>
            </w:r>
          </w:p>
        </w:tc>
        <w:tc>
          <w:tcPr>
            <w:tcW w:w="3685" w:type="dxa"/>
            <w:gridSpan w:val="2"/>
            <w:vAlign w:val="center"/>
            <w:hideMark/>
          </w:tcPr>
          <w:p w:rsidR="001D08A8" w:rsidRPr="00AD030B" w:rsidRDefault="001D08A8" w:rsidP="00E31B69">
            <w:pPr>
              <w:pStyle w:val="12"/>
              <w:rPr>
                <w:i/>
                <w:szCs w:val="16"/>
              </w:rPr>
            </w:pPr>
            <w:r w:rsidRPr="00AD030B">
              <w:rPr>
                <w:i/>
                <w:szCs w:val="16"/>
              </w:rPr>
              <w:t xml:space="preserve">Виявлено </w:t>
            </w:r>
            <w:proofErr w:type="spellStart"/>
            <w:r w:rsidRPr="00AD030B">
              <w:rPr>
                <w:i/>
                <w:szCs w:val="16"/>
              </w:rPr>
              <w:t>бактеріовиділювачів</w:t>
            </w:r>
            <w:proofErr w:type="spellEnd"/>
          </w:p>
        </w:tc>
      </w:tr>
      <w:tr w:rsidR="001D08A8" w:rsidRPr="00AD030B" w:rsidTr="001D08A8">
        <w:trPr>
          <w:cantSplit/>
        </w:trPr>
        <w:tc>
          <w:tcPr>
            <w:tcW w:w="0" w:type="auto"/>
            <w:vMerge/>
            <w:vAlign w:val="center"/>
          </w:tcPr>
          <w:p w:rsidR="001D08A8" w:rsidRPr="00AD030B" w:rsidRDefault="001D08A8" w:rsidP="00E31B69">
            <w:pPr>
              <w:pStyle w:val="12"/>
              <w:rPr>
                <w:szCs w:val="16"/>
              </w:rPr>
            </w:pPr>
          </w:p>
        </w:tc>
        <w:tc>
          <w:tcPr>
            <w:tcW w:w="4613" w:type="dxa"/>
            <w:vMerge/>
            <w:vAlign w:val="center"/>
            <w:hideMark/>
          </w:tcPr>
          <w:p w:rsidR="001D08A8" w:rsidRPr="00AD030B" w:rsidRDefault="001D08A8" w:rsidP="00E31B69">
            <w:pPr>
              <w:pStyle w:val="12"/>
              <w:rPr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1D08A8" w:rsidRPr="00AD030B" w:rsidRDefault="001D08A8" w:rsidP="00E31B69">
            <w:pPr>
              <w:pStyle w:val="12"/>
              <w:rPr>
                <w:szCs w:val="16"/>
              </w:rPr>
            </w:pPr>
            <w:proofErr w:type="spellStart"/>
            <w:r w:rsidRPr="00AD030B">
              <w:rPr>
                <w:szCs w:val="16"/>
              </w:rPr>
              <w:t>абс</w:t>
            </w:r>
            <w:proofErr w:type="spellEnd"/>
            <w:r w:rsidRPr="00AD030B">
              <w:rPr>
                <w:szCs w:val="16"/>
              </w:rPr>
              <w:t>.</w:t>
            </w:r>
          </w:p>
          <w:p w:rsidR="001D08A8" w:rsidRPr="00AD030B" w:rsidRDefault="001D08A8" w:rsidP="00E31B69">
            <w:pPr>
              <w:pStyle w:val="12"/>
              <w:rPr>
                <w:szCs w:val="16"/>
              </w:rPr>
            </w:pPr>
            <w:r w:rsidRPr="00AD030B">
              <w:rPr>
                <w:szCs w:val="16"/>
              </w:rPr>
              <w:t>Число</w:t>
            </w:r>
          </w:p>
        </w:tc>
        <w:tc>
          <w:tcPr>
            <w:tcW w:w="2268" w:type="dxa"/>
            <w:vAlign w:val="center"/>
            <w:hideMark/>
          </w:tcPr>
          <w:p w:rsidR="001D08A8" w:rsidRPr="00AD030B" w:rsidRDefault="001D08A8" w:rsidP="00E31B69">
            <w:pPr>
              <w:pStyle w:val="12"/>
              <w:rPr>
                <w:szCs w:val="16"/>
              </w:rPr>
            </w:pPr>
            <w:r w:rsidRPr="00AD030B">
              <w:rPr>
                <w:szCs w:val="16"/>
              </w:rPr>
              <w:t>% від обстежених</w:t>
            </w:r>
          </w:p>
        </w:tc>
      </w:tr>
      <w:tr w:rsidR="001D08A8" w:rsidRPr="00AD030B" w:rsidTr="001D08A8">
        <w:trPr>
          <w:cantSplit/>
        </w:trPr>
        <w:tc>
          <w:tcPr>
            <w:tcW w:w="0" w:type="auto"/>
            <w:vAlign w:val="center"/>
          </w:tcPr>
          <w:p w:rsidR="001D08A8" w:rsidRPr="00AD030B" w:rsidRDefault="001D08A8" w:rsidP="00E31B69">
            <w:pPr>
              <w:pStyle w:val="12"/>
              <w:rPr>
                <w:szCs w:val="16"/>
              </w:rPr>
            </w:pPr>
            <w:r>
              <w:rPr>
                <w:szCs w:val="16"/>
              </w:rPr>
              <w:t>12</w:t>
            </w:r>
            <w:r w:rsidRPr="00AD030B">
              <w:rPr>
                <w:szCs w:val="16"/>
              </w:rPr>
              <w:t xml:space="preserve"> місяців 2019</w:t>
            </w:r>
          </w:p>
        </w:tc>
        <w:tc>
          <w:tcPr>
            <w:tcW w:w="4613" w:type="dxa"/>
            <w:vAlign w:val="center"/>
          </w:tcPr>
          <w:p w:rsidR="001D08A8" w:rsidRPr="00AD030B" w:rsidRDefault="001D08A8" w:rsidP="00E31B69">
            <w:pPr>
              <w:pStyle w:val="12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352</w:t>
            </w:r>
          </w:p>
        </w:tc>
        <w:tc>
          <w:tcPr>
            <w:tcW w:w="1417" w:type="dxa"/>
            <w:vAlign w:val="center"/>
          </w:tcPr>
          <w:p w:rsidR="001D08A8" w:rsidRPr="00AD030B" w:rsidRDefault="001D08A8" w:rsidP="00E31B69">
            <w:pPr>
              <w:pStyle w:val="12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1D08A8" w:rsidRPr="00AD030B" w:rsidRDefault="001D08A8" w:rsidP="00E31B69">
            <w:pPr>
              <w:pStyle w:val="12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1,7</w:t>
            </w:r>
          </w:p>
        </w:tc>
      </w:tr>
      <w:tr w:rsidR="001D08A8" w:rsidRPr="00AD030B" w:rsidTr="001D08A8">
        <w:trPr>
          <w:cantSplit/>
        </w:trPr>
        <w:tc>
          <w:tcPr>
            <w:tcW w:w="0" w:type="auto"/>
            <w:vAlign w:val="center"/>
          </w:tcPr>
          <w:p w:rsidR="001D08A8" w:rsidRPr="00AD030B" w:rsidRDefault="001D08A8" w:rsidP="00E31B69">
            <w:pPr>
              <w:pStyle w:val="12"/>
              <w:rPr>
                <w:szCs w:val="16"/>
              </w:rPr>
            </w:pPr>
            <w:r w:rsidRPr="00AD030B">
              <w:rPr>
                <w:szCs w:val="16"/>
              </w:rPr>
              <w:t>12 місяців 2020</w:t>
            </w:r>
          </w:p>
        </w:tc>
        <w:tc>
          <w:tcPr>
            <w:tcW w:w="4613" w:type="dxa"/>
            <w:vAlign w:val="center"/>
          </w:tcPr>
          <w:p w:rsidR="001D08A8" w:rsidRPr="00AD030B" w:rsidRDefault="001D08A8" w:rsidP="00E31B69">
            <w:pPr>
              <w:pStyle w:val="12"/>
              <w:rPr>
                <w:b w:val="0"/>
                <w:szCs w:val="16"/>
              </w:rPr>
            </w:pPr>
            <w:r w:rsidRPr="00AD030B">
              <w:rPr>
                <w:b w:val="0"/>
                <w:szCs w:val="16"/>
              </w:rPr>
              <w:t>54</w:t>
            </w:r>
          </w:p>
        </w:tc>
        <w:tc>
          <w:tcPr>
            <w:tcW w:w="1417" w:type="dxa"/>
            <w:vAlign w:val="center"/>
          </w:tcPr>
          <w:p w:rsidR="001D08A8" w:rsidRPr="00AD030B" w:rsidRDefault="001D08A8" w:rsidP="00E31B69">
            <w:pPr>
              <w:pStyle w:val="12"/>
              <w:rPr>
                <w:b w:val="0"/>
                <w:szCs w:val="16"/>
              </w:rPr>
            </w:pPr>
            <w:r w:rsidRPr="00AD030B">
              <w:rPr>
                <w:b w:val="0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1D08A8" w:rsidRPr="00AD030B" w:rsidRDefault="001D08A8" w:rsidP="00E31B69">
            <w:pPr>
              <w:pStyle w:val="12"/>
              <w:rPr>
                <w:b w:val="0"/>
                <w:szCs w:val="16"/>
              </w:rPr>
            </w:pPr>
            <w:r w:rsidRPr="00AD030B">
              <w:rPr>
                <w:b w:val="0"/>
                <w:szCs w:val="16"/>
              </w:rPr>
              <w:t>3,7</w:t>
            </w:r>
          </w:p>
        </w:tc>
      </w:tr>
    </w:tbl>
    <w:p w:rsidR="004440D7" w:rsidRDefault="004440D7" w:rsidP="00570CDE">
      <w:pPr>
        <w:rPr>
          <w:bCs/>
          <w:iCs/>
          <w:sz w:val="20"/>
          <w:szCs w:val="20"/>
          <w:u w:val="single"/>
          <w:lang w:val="ru-RU"/>
        </w:rPr>
      </w:pPr>
    </w:p>
    <w:p w:rsidR="003209D8" w:rsidRDefault="001D08A8" w:rsidP="001D08A8">
      <w:pPr>
        <w:pStyle w:val="ab"/>
        <w:ind w:left="0" w:right="0" w:firstLine="708"/>
        <w:rPr>
          <w:b/>
          <w:sz w:val="28"/>
        </w:rPr>
      </w:pPr>
      <w:r w:rsidRPr="00067276">
        <w:rPr>
          <w:sz w:val="28"/>
          <w:szCs w:val="28"/>
        </w:rPr>
        <w:t xml:space="preserve">За 2020 рік </w:t>
      </w:r>
      <w:proofErr w:type="spellStart"/>
      <w:r w:rsidRPr="00067276">
        <w:rPr>
          <w:sz w:val="28"/>
          <w:szCs w:val="28"/>
        </w:rPr>
        <w:t>туберкулінодіагностика</w:t>
      </w:r>
      <w:proofErr w:type="spellEnd"/>
      <w:r w:rsidRPr="00067276">
        <w:rPr>
          <w:sz w:val="28"/>
          <w:szCs w:val="28"/>
        </w:rPr>
        <w:t xml:space="preserve"> проведена </w:t>
      </w:r>
      <w:r>
        <w:rPr>
          <w:sz w:val="28"/>
          <w:szCs w:val="28"/>
        </w:rPr>
        <w:t>209</w:t>
      </w:r>
      <w:r w:rsidRPr="00067276">
        <w:rPr>
          <w:sz w:val="28"/>
          <w:szCs w:val="28"/>
        </w:rPr>
        <w:t xml:space="preserve"> дітям віком від 1 року до 14 років, від запланованих 7371 (2,</w:t>
      </w:r>
      <w:r>
        <w:rPr>
          <w:sz w:val="28"/>
          <w:szCs w:val="28"/>
        </w:rPr>
        <w:t>8</w:t>
      </w:r>
      <w:r w:rsidRPr="00067276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  <w:r w:rsidRPr="00067276">
        <w:rPr>
          <w:sz w:val="28"/>
          <w:szCs w:val="28"/>
        </w:rPr>
        <w:t xml:space="preserve">Зареєстровано позитивних реакцій – </w:t>
      </w:r>
      <w:r>
        <w:rPr>
          <w:sz w:val="28"/>
          <w:szCs w:val="28"/>
        </w:rPr>
        <w:t>6</w:t>
      </w:r>
      <w:r w:rsidRPr="00067276">
        <w:rPr>
          <w:sz w:val="28"/>
          <w:szCs w:val="28"/>
        </w:rPr>
        <w:t>, від’ємних – 1</w:t>
      </w:r>
      <w:r>
        <w:rPr>
          <w:sz w:val="28"/>
          <w:szCs w:val="28"/>
        </w:rPr>
        <w:t>93</w:t>
      </w:r>
      <w:r w:rsidRPr="00067276">
        <w:rPr>
          <w:sz w:val="28"/>
          <w:szCs w:val="28"/>
        </w:rPr>
        <w:t xml:space="preserve">, сумнівних – </w:t>
      </w:r>
      <w:r>
        <w:rPr>
          <w:sz w:val="28"/>
          <w:szCs w:val="28"/>
        </w:rPr>
        <w:t xml:space="preserve">10, після </w:t>
      </w:r>
      <w:proofErr w:type="spellStart"/>
      <w:r>
        <w:rPr>
          <w:sz w:val="28"/>
          <w:szCs w:val="28"/>
        </w:rPr>
        <w:t>вакцинальна</w:t>
      </w:r>
      <w:proofErr w:type="spellEnd"/>
      <w:r>
        <w:rPr>
          <w:sz w:val="28"/>
          <w:szCs w:val="28"/>
        </w:rPr>
        <w:t xml:space="preserve"> алергія – 1, обстежено у фтизіатра – 2. П</w:t>
      </w:r>
      <w:r w:rsidRPr="00067276">
        <w:rPr>
          <w:sz w:val="28"/>
          <w:szCs w:val="28"/>
        </w:rPr>
        <w:t>роведено 162 ва</w:t>
      </w:r>
      <w:r>
        <w:rPr>
          <w:sz w:val="28"/>
          <w:szCs w:val="28"/>
        </w:rPr>
        <w:t>кцинацій БЦЖ.</w:t>
      </w:r>
    </w:p>
    <w:p w:rsidR="0005759E" w:rsidRDefault="0005759E" w:rsidP="006E297E">
      <w:pPr>
        <w:jc w:val="center"/>
        <w:rPr>
          <w:b/>
          <w:sz w:val="28"/>
          <w:szCs w:val="28"/>
        </w:rPr>
      </w:pPr>
    </w:p>
    <w:p w:rsidR="00733BF4" w:rsidRPr="00733BF4" w:rsidRDefault="0006033A" w:rsidP="001E505A">
      <w:pPr>
        <w:pStyle w:val="ab"/>
        <w:spacing w:line="276" w:lineRule="auto"/>
        <w:ind w:left="0" w:right="0"/>
        <w:jc w:val="center"/>
        <w:rPr>
          <w:b/>
          <w:sz w:val="28"/>
        </w:rPr>
      </w:pPr>
      <w:r w:rsidRPr="00132DCC">
        <w:rPr>
          <w:b/>
          <w:sz w:val="28"/>
        </w:rPr>
        <w:t>Інформація про захворюваність на ВІЛ/СНІД</w:t>
      </w:r>
      <w:r w:rsidR="00673401" w:rsidRPr="00132DCC">
        <w:rPr>
          <w:b/>
          <w:sz w:val="28"/>
        </w:rPr>
        <w:t xml:space="preserve"> за 20</w:t>
      </w:r>
      <w:r w:rsidR="00132DCC" w:rsidRPr="00132DCC">
        <w:rPr>
          <w:b/>
          <w:sz w:val="28"/>
        </w:rPr>
        <w:t>20</w:t>
      </w:r>
      <w:r w:rsidR="00673401" w:rsidRPr="00132DCC">
        <w:rPr>
          <w:b/>
          <w:sz w:val="28"/>
        </w:rPr>
        <w:t xml:space="preserve"> рік</w:t>
      </w:r>
    </w:p>
    <w:p w:rsidR="00733BF4" w:rsidRPr="0005759E" w:rsidRDefault="00733BF4" w:rsidP="001E505A">
      <w:pPr>
        <w:pStyle w:val="ab"/>
        <w:spacing w:line="276" w:lineRule="auto"/>
        <w:ind w:left="0" w:right="0"/>
        <w:jc w:val="center"/>
        <w:rPr>
          <w:b/>
          <w:i/>
          <w:sz w:val="28"/>
          <w:szCs w:val="28"/>
        </w:rPr>
      </w:pPr>
      <w:r w:rsidRPr="0005759E">
        <w:rPr>
          <w:b/>
          <w:i/>
          <w:sz w:val="28"/>
          <w:szCs w:val="28"/>
        </w:rPr>
        <w:t>по Коломийському району</w:t>
      </w:r>
    </w:p>
    <w:p w:rsidR="00733BF4" w:rsidRPr="00DC0DB7" w:rsidRDefault="00733BF4" w:rsidP="001E505A">
      <w:pPr>
        <w:pStyle w:val="ab"/>
        <w:spacing w:line="276" w:lineRule="auto"/>
        <w:ind w:left="0" w:right="0"/>
        <w:jc w:val="center"/>
        <w:rPr>
          <w:b/>
          <w:sz w:val="28"/>
          <w:szCs w:val="28"/>
        </w:rPr>
      </w:pPr>
    </w:p>
    <w:p w:rsidR="00894771" w:rsidRPr="00DC0DB7" w:rsidRDefault="00894771" w:rsidP="00894771">
      <w:pPr>
        <w:pStyle w:val="ab"/>
        <w:ind w:left="0" w:right="0"/>
        <w:rPr>
          <w:sz w:val="28"/>
          <w:szCs w:val="28"/>
        </w:rPr>
      </w:pPr>
      <w:r w:rsidRPr="00DC0DB7">
        <w:rPr>
          <w:sz w:val="28"/>
          <w:szCs w:val="28"/>
        </w:rPr>
        <w:t xml:space="preserve">Станом на </w:t>
      </w:r>
      <w:r w:rsidRPr="00DC0DB7">
        <w:rPr>
          <w:sz w:val="28"/>
          <w:szCs w:val="28"/>
          <w:lang w:val="ru-RU"/>
        </w:rPr>
        <w:t>28</w:t>
      </w:r>
      <w:r w:rsidRPr="00DC0DB7">
        <w:rPr>
          <w:sz w:val="28"/>
          <w:szCs w:val="28"/>
        </w:rPr>
        <w:t>.1</w:t>
      </w:r>
      <w:r w:rsidRPr="00DC0DB7">
        <w:rPr>
          <w:sz w:val="28"/>
          <w:szCs w:val="28"/>
          <w:lang w:val="ru-RU"/>
        </w:rPr>
        <w:t>2</w:t>
      </w:r>
      <w:r w:rsidRPr="00DC0DB7">
        <w:rPr>
          <w:sz w:val="28"/>
          <w:szCs w:val="28"/>
        </w:rPr>
        <w:t xml:space="preserve">.2020р. по Коломийському району на «Д» обліку знаходиться </w:t>
      </w:r>
      <w:r w:rsidRPr="00DC0DB7">
        <w:rPr>
          <w:sz w:val="28"/>
          <w:szCs w:val="28"/>
          <w:lang w:val="ru-RU"/>
        </w:rPr>
        <w:t>116</w:t>
      </w:r>
      <w:r w:rsidRPr="00DC0DB7">
        <w:rPr>
          <w:sz w:val="28"/>
          <w:szCs w:val="28"/>
        </w:rPr>
        <w:t xml:space="preserve"> ВІЛ-інфікованих осіб, із них </w:t>
      </w:r>
      <w:r w:rsidRPr="00DC0DB7">
        <w:rPr>
          <w:sz w:val="28"/>
          <w:szCs w:val="28"/>
          <w:lang w:val="ru-RU"/>
        </w:rPr>
        <w:t>71</w:t>
      </w:r>
      <w:r w:rsidRPr="00DC0DB7">
        <w:rPr>
          <w:sz w:val="28"/>
          <w:szCs w:val="28"/>
        </w:rPr>
        <w:t xml:space="preserve"> -ВІЛ-інфікованих, 4</w:t>
      </w:r>
      <w:r w:rsidRPr="00DC0DB7">
        <w:rPr>
          <w:sz w:val="28"/>
          <w:szCs w:val="28"/>
          <w:lang w:val="ru-RU"/>
        </w:rPr>
        <w:t>5</w:t>
      </w:r>
      <w:r w:rsidRPr="00DC0DB7">
        <w:rPr>
          <w:sz w:val="28"/>
          <w:szCs w:val="28"/>
        </w:rPr>
        <w:t xml:space="preserve">-хворих на СНІД. Всього на обліку </w:t>
      </w:r>
      <w:r w:rsidRPr="00DC0DB7">
        <w:rPr>
          <w:b/>
          <w:sz w:val="28"/>
          <w:szCs w:val="28"/>
        </w:rPr>
        <w:t>міських жителів -6</w:t>
      </w:r>
      <w:r w:rsidRPr="00DC0DB7">
        <w:rPr>
          <w:b/>
          <w:sz w:val="28"/>
          <w:szCs w:val="28"/>
          <w:lang w:val="ru-RU"/>
        </w:rPr>
        <w:t>1</w:t>
      </w:r>
      <w:r w:rsidRPr="00DC0DB7">
        <w:rPr>
          <w:b/>
          <w:sz w:val="28"/>
          <w:szCs w:val="28"/>
        </w:rPr>
        <w:t>, з них 3</w:t>
      </w:r>
      <w:r w:rsidRPr="00DC0DB7">
        <w:rPr>
          <w:b/>
          <w:sz w:val="28"/>
          <w:szCs w:val="28"/>
          <w:lang w:val="ru-RU"/>
        </w:rPr>
        <w:t xml:space="preserve">6 </w:t>
      </w:r>
      <w:r w:rsidRPr="00DC0DB7">
        <w:rPr>
          <w:b/>
          <w:sz w:val="28"/>
          <w:szCs w:val="28"/>
        </w:rPr>
        <w:t>-</w:t>
      </w:r>
      <w:r w:rsidRPr="00DC0DB7">
        <w:rPr>
          <w:b/>
          <w:sz w:val="28"/>
          <w:szCs w:val="28"/>
          <w:lang w:val="ru-RU"/>
        </w:rPr>
        <w:t xml:space="preserve"> </w:t>
      </w:r>
      <w:r w:rsidRPr="00DC0DB7">
        <w:rPr>
          <w:b/>
          <w:sz w:val="28"/>
          <w:szCs w:val="28"/>
        </w:rPr>
        <w:t>ВІЛ-інфікованих, 2</w:t>
      </w:r>
      <w:r w:rsidRPr="00DC0DB7">
        <w:rPr>
          <w:b/>
          <w:sz w:val="28"/>
          <w:szCs w:val="28"/>
          <w:lang w:val="ru-RU"/>
        </w:rPr>
        <w:t xml:space="preserve">5 </w:t>
      </w:r>
      <w:r w:rsidRPr="00DC0DB7">
        <w:rPr>
          <w:b/>
          <w:sz w:val="28"/>
          <w:szCs w:val="28"/>
        </w:rPr>
        <w:t>- хворих на СНІД</w:t>
      </w:r>
      <w:r w:rsidRPr="00DC0DB7">
        <w:rPr>
          <w:sz w:val="28"/>
          <w:szCs w:val="28"/>
        </w:rPr>
        <w:t>. Всього на обліку сільських жителів -5</w:t>
      </w:r>
      <w:r w:rsidRPr="00DC0DB7">
        <w:rPr>
          <w:sz w:val="28"/>
          <w:szCs w:val="28"/>
          <w:lang w:val="ru-RU"/>
        </w:rPr>
        <w:t>5</w:t>
      </w:r>
      <w:r w:rsidRPr="00DC0DB7">
        <w:rPr>
          <w:sz w:val="28"/>
          <w:szCs w:val="28"/>
        </w:rPr>
        <w:t>, з них ВІЛ-інфікованих -</w:t>
      </w:r>
      <w:r w:rsidRPr="00DC0DB7">
        <w:rPr>
          <w:sz w:val="28"/>
          <w:szCs w:val="28"/>
          <w:lang w:val="ru-RU"/>
        </w:rPr>
        <w:t>36</w:t>
      </w:r>
      <w:r w:rsidRPr="00DC0DB7">
        <w:rPr>
          <w:sz w:val="28"/>
          <w:szCs w:val="28"/>
        </w:rPr>
        <w:t>, хворих на СНІД -19. Жінок на обліку -</w:t>
      </w:r>
      <w:r w:rsidRPr="00DC0DB7">
        <w:rPr>
          <w:sz w:val="28"/>
          <w:szCs w:val="28"/>
          <w:lang w:val="ru-RU"/>
        </w:rPr>
        <w:t>53</w:t>
      </w:r>
      <w:r w:rsidRPr="00DC0DB7">
        <w:rPr>
          <w:sz w:val="28"/>
          <w:szCs w:val="28"/>
        </w:rPr>
        <w:t>, чоловіків -</w:t>
      </w:r>
      <w:r w:rsidRPr="00DC0DB7">
        <w:rPr>
          <w:sz w:val="28"/>
          <w:szCs w:val="28"/>
          <w:lang w:val="ru-RU"/>
        </w:rPr>
        <w:t>60</w:t>
      </w:r>
      <w:r w:rsidRPr="00DC0DB7">
        <w:rPr>
          <w:sz w:val="28"/>
          <w:szCs w:val="28"/>
        </w:rPr>
        <w:t>. Також на «Д» обліку знаходиться 3 дитини.</w:t>
      </w:r>
    </w:p>
    <w:p w:rsidR="00894771" w:rsidRPr="00DC0DB7" w:rsidRDefault="00894771" w:rsidP="00894771">
      <w:pPr>
        <w:pStyle w:val="ab"/>
        <w:ind w:left="0" w:right="0"/>
        <w:rPr>
          <w:b/>
          <w:sz w:val="28"/>
          <w:szCs w:val="28"/>
        </w:rPr>
      </w:pPr>
      <w:r w:rsidRPr="00DC0DB7">
        <w:rPr>
          <w:sz w:val="28"/>
          <w:szCs w:val="28"/>
        </w:rPr>
        <w:t xml:space="preserve">В виправній колонії с. </w:t>
      </w:r>
      <w:proofErr w:type="spellStart"/>
      <w:r w:rsidRPr="00DC0DB7">
        <w:rPr>
          <w:sz w:val="28"/>
          <w:szCs w:val="28"/>
        </w:rPr>
        <w:t>Товмачик</w:t>
      </w:r>
      <w:proofErr w:type="spellEnd"/>
      <w:r w:rsidRPr="00DC0DB7">
        <w:rPr>
          <w:sz w:val="28"/>
          <w:szCs w:val="28"/>
        </w:rPr>
        <w:t xml:space="preserve"> знаходиться на «Д» обліку </w:t>
      </w:r>
      <w:r w:rsidRPr="00DC0DB7">
        <w:rPr>
          <w:sz w:val="28"/>
          <w:szCs w:val="28"/>
          <w:lang w:val="ru-RU"/>
        </w:rPr>
        <w:t>10</w:t>
      </w:r>
      <w:r w:rsidRPr="00DC0DB7">
        <w:rPr>
          <w:sz w:val="28"/>
          <w:szCs w:val="28"/>
        </w:rPr>
        <w:t xml:space="preserve"> ВІЛ-інфікованих.</w:t>
      </w:r>
    </w:p>
    <w:p w:rsidR="00894771" w:rsidRPr="00DC0DB7" w:rsidRDefault="00894771" w:rsidP="00894771">
      <w:pPr>
        <w:jc w:val="both"/>
        <w:rPr>
          <w:sz w:val="28"/>
          <w:szCs w:val="28"/>
        </w:rPr>
      </w:pPr>
      <w:r w:rsidRPr="00DC0DB7">
        <w:rPr>
          <w:sz w:val="28"/>
          <w:szCs w:val="28"/>
        </w:rPr>
        <w:t xml:space="preserve">       Приймають АРТ (</w:t>
      </w:r>
      <w:proofErr w:type="spellStart"/>
      <w:r w:rsidRPr="00DC0DB7">
        <w:rPr>
          <w:sz w:val="28"/>
          <w:szCs w:val="28"/>
        </w:rPr>
        <w:t>антиретровірусна</w:t>
      </w:r>
      <w:proofErr w:type="spellEnd"/>
      <w:r w:rsidRPr="00DC0DB7">
        <w:rPr>
          <w:sz w:val="28"/>
          <w:szCs w:val="28"/>
        </w:rPr>
        <w:t xml:space="preserve"> терапія) 96 хворих: </w:t>
      </w:r>
      <w:r w:rsidRPr="00DC0DB7">
        <w:rPr>
          <w:b/>
          <w:sz w:val="28"/>
          <w:szCs w:val="28"/>
        </w:rPr>
        <w:t>місто – 50</w:t>
      </w:r>
      <w:r w:rsidRPr="00DC0DB7">
        <w:rPr>
          <w:sz w:val="28"/>
          <w:szCs w:val="28"/>
        </w:rPr>
        <w:t xml:space="preserve">, село – 46. </w:t>
      </w:r>
    </w:p>
    <w:p w:rsidR="00894771" w:rsidRPr="00DC0DB7" w:rsidRDefault="00894771" w:rsidP="00894771">
      <w:pPr>
        <w:jc w:val="both"/>
        <w:rPr>
          <w:sz w:val="28"/>
          <w:szCs w:val="28"/>
        </w:rPr>
      </w:pPr>
      <w:r w:rsidRPr="00DC0DB7">
        <w:rPr>
          <w:sz w:val="28"/>
          <w:szCs w:val="28"/>
        </w:rPr>
        <w:t xml:space="preserve">Всього на обліку 31 хворих, визнаних інвалідами загального захворювання:   </w:t>
      </w:r>
    </w:p>
    <w:p w:rsidR="00894771" w:rsidRPr="00DC0DB7" w:rsidRDefault="00894771" w:rsidP="00894771">
      <w:pPr>
        <w:jc w:val="center"/>
        <w:rPr>
          <w:sz w:val="28"/>
          <w:szCs w:val="28"/>
        </w:rPr>
      </w:pPr>
      <w:r w:rsidRPr="00DC0DB7">
        <w:rPr>
          <w:sz w:val="28"/>
          <w:szCs w:val="28"/>
        </w:rPr>
        <w:t>І група -4,</w:t>
      </w:r>
    </w:p>
    <w:p w:rsidR="00894771" w:rsidRPr="00DC0DB7" w:rsidRDefault="00894771" w:rsidP="00894771">
      <w:pPr>
        <w:jc w:val="center"/>
        <w:rPr>
          <w:sz w:val="28"/>
          <w:szCs w:val="28"/>
        </w:rPr>
      </w:pPr>
      <w:r w:rsidRPr="00DC0DB7">
        <w:rPr>
          <w:sz w:val="28"/>
          <w:szCs w:val="28"/>
        </w:rPr>
        <w:t>ІІ група - 9,</w:t>
      </w:r>
    </w:p>
    <w:p w:rsidR="00894771" w:rsidRPr="00DC0DB7" w:rsidRDefault="00894771" w:rsidP="00894771">
      <w:pPr>
        <w:jc w:val="center"/>
        <w:rPr>
          <w:sz w:val="28"/>
          <w:szCs w:val="28"/>
        </w:rPr>
      </w:pPr>
      <w:r w:rsidRPr="00DC0DB7">
        <w:rPr>
          <w:sz w:val="28"/>
          <w:szCs w:val="28"/>
        </w:rPr>
        <w:t>ІІІ група – 15,</w:t>
      </w:r>
    </w:p>
    <w:p w:rsidR="00894771" w:rsidRPr="00DC0DB7" w:rsidRDefault="00894771" w:rsidP="00894771">
      <w:pPr>
        <w:jc w:val="center"/>
        <w:rPr>
          <w:sz w:val="28"/>
          <w:szCs w:val="28"/>
        </w:rPr>
      </w:pPr>
      <w:r w:rsidRPr="00DC0DB7">
        <w:rPr>
          <w:sz w:val="28"/>
          <w:szCs w:val="28"/>
        </w:rPr>
        <w:t xml:space="preserve">                                         допомога з дитинства – ІІ – 2 дитини, 1 дорослий.</w:t>
      </w:r>
    </w:p>
    <w:p w:rsidR="00894771" w:rsidRPr="00DC0DB7" w:rsidRDefault="00894771" w:rsidP="00894771">
      <w:pPr>
        <w:jc w:val="both"/>
        <w:rPr>
          <w:sz w:val="28"/>
          <w:szCs w:val="28"/>
        </w:rPr>
      </w:pPr>
      <w:r w:rsidRPr="00DC0DB7">
        <w:rPr>
          <w:sz w:val="28"/>
          <w:szCs w:val="28"/>
        </w:rPr>
        <w:t xml:space="preserve">За 2020р. померло 4 хворих, переведено 2. </w:t>
      </w:r>
    </w:p>
    <w:p w:rsidR="00894771" w:rsidRPr="00DC0DB7" w:rsidRDefault="00894771" w:rsidP="00894771">
      <w:pPr>
        <w:jc w:val="both"/>
        <w:rPr>
          <w:sz w:val="28"/>
          <w:szCs w:val="28"/>
        </w:rPr>
      </w:pPr>
      <w:r w:rsidRPr="00DC0DB7">
        <w:rPr>
          <w:sz w:val="28"/>
          <w:szCs w:val="28"/>
        </w:rPr>
        <w:t xml:space="preserve">За 2020р. взято на облік 10 особи </w:t>
      </w:r>
      <w:r w:rsidRPr="00DC0DB7">
        <w:rPr>
          <w:b/>
          <w:sz w:val="28"/>
          <w:szCs w:val="28"/>
        </w:rPr>
        <w:t>(м. Коломия – 4)</w:t>
      </w:r>
      <w:r w:rsidRPr="00DC0DB7">
        <w:rPr>
          <w:sz w:val="28"/>
          <w:szCs w:val="28"/>
        </w:rPr>
        <w:t xml:space="preserve">, з них 9 ВІЛ-інфікованих </w:t>
      </w:r>
      <w:r w:rsidRPr="00DC0DB7">
        <w:rPr>
          <w:b/>
          <w:sz w:val="28"/>
          <w:szCs w:val="28"/>
        </w:rPr>
        <w:t>(м. Коломия –    ВІЛ - 4)</w:t>
      </w:r>
      <w:r w:rsidRPr="00DC0DB7">
        <w:rPr>
          <w:sz w:val="28"/>
          <w:szCs w:val="28"/>
        </w:rPr>
        <w:t xml:space="preserve"> і 1 хворий на СНІД </w:t>
      </w:r>
      <w:r w:rsidRPr="00DC0DB7">
        <w:rPr>
          <w:b/>
          <w:sz w:val="28"/>
          <w:szCs w:val="28"/>
        </w:rPr>
        <w:t>(м. Коломия –  СНІД - 0)</w:t>
      </w:r>
      <w:r w:rsidRPr="00DC0DB7">
        <w:rPr>
          <w:sz w:val="28"/>
          <w:szCs w:val="28"/>
        </w:rPr>
        <w:t>.</w:t>
      </w:r>
    </w:p>
    <w:p w:rsidR="00894771" w:rsidRPr="00DC0DB7" w:rsidRDefault="00894771" w:rsidP="00894771">
      <w:pPr>
        <w:spacing w:line="322" w:lineRule="exact"/>
        <w:ind w:right="20"/>
        <w:jc w:val="both"/>
        <w:rPr>
          <w:sz w:val="28"/>
          <w:szCs w:val="28"/>
        </w:rPr>
      </w:pPr>
      <w:r w:rsidRPr="00DC0DB7">
        <w:rPr>
          <w:sz w:val="28"/>
          <w:szCs w:val="28"/>
        </w:rPr>
        <w:t>Станом на 31.12.2020р. Коломийською СНІД лабораторією обстежено - 4184 громадян, виявлено 9 хворих.</w:t>
      </w:r>
    </w:p>
    <w:p w:rsidR="00894771" w:rsidRPr="00DC0DB7" w:rsidRDefault="00894771" w:rsidP="00DC0DB7">
      <w:pPr>
        <w:pStyle w:val="ab"/>
        <w:ind w:left="0" w:right="0" w:firstLine="708"/>
        <w:rPr>
          <w:sz w:val="28"/>
          <w:szCs w:val="28"/>
        </w:rPr>
      </w:pPr>
      <w:r w:rsidRPr="00DC0DB7">
        <w:rPr>
          <w:sz w:val="28"/>
          <w:szCs w:val="28"/>
          <w:lang w:eastAsia="uk-UA"/>
        </w:rPr>
        <w:t>З місцевого бюджету виділено 23604,07 грн. на придбання тест систем, централізовано отримано 7</w:t>
      </w:r>
      <w:r w:rsidRPr="00DC0DB7">
        <w:rPr>
          <w:sz w:val="28"/>
          <w:szCs w:val="28"/>
          <w:lang w:val="ru-RU" w:eastAsia="uk-UA"/>
        </w:rPr>
        <w:t>8680</w:t>
      </w:r>
      <w:r w:rsidRPr="00DC0DB7">
        <w:rPr>
          <w:sz w:val="28"/>
          <w:szCs w:val="28"/>
          <w:lang w:eastAsia="uk-UA"/>
        </w:rPr>
        <w:t>,</w:t>
      </w:r>
      <w:r w:rsidRPr="00DC0DB7">
        <w:rPr>
          <w:sz w:val="28"/>
          <w:szCs w:val="28"/>
          <w:lang w:val="ru-RU" w:eastAsia="uk-UA"/>
        </w:rPr>
        <w:t>65</w:t>
      </w:r>
      <w:r w:rsidRPr="00DC0DB7">
        <w:rPr>
          <w:sz w:val="28"/>
          <w:szCs w:val="28"/>
          <w:lang w:eastAsia="uk-UA"/>
        </w:rPr>
        <w:t>грн., кошти отримані від НСЗУ 4</w:t>
      </w:r>
      <w:r w:rsidRPr="00DC0DB7">
        <w:rPr>
          <w:sz w:val="28"/>
          <w:szCs w:val="28"/>
          <w:lang w:val="ru-RU" w:eastAsia="uk-UA"/>
        </w:rPr>
        <w:t>37332</w:t>
      </w:r>
      <w:r w:rsidRPr="00DC0DB7">
        <w:rPr>
          <w:sz w:val="28"/>
          <w:szCs w:val="28"/>
          <w:lang w:eastAsia="uk-UA"/>
        </w:rPr>
        <w:t xml:space="preserve">,6грн. станом на </w:t>
      </w:r>
      <w:r w:rsidRPr="00DC0DB7">
        <w:rPr>
          <w:sz w:val="28"/>
          <w:szCs w:val="28"/>
          <w:lang w:val="ru-RU" w:eastAsia="uk-UA"/>
        </w:rPr>
        <w:t>28</w:t>
      </w:r>
      <w:r w:rsidRPr="00DC0DB7">
        <w:rPr>
          <w:sz w:val="28"/>
          <w:szCs w:val="28"/>
          <w:lang w:eastAsia="uk-UA"/>
        </w:rPr>
        <w:t>.1</w:t>
      </w:r>
      <w:r w:rsidRPr="00DC0DB7">
        <w:rPr>
          <w:sz w:val="28"/>
          <w:szCs w:val="28"/>
          <w:lang w:val="ru-RU" w:eastAsia="uk-UA"/>
        </w:rPr>
        <w:t>2</w:t>
      </w:r>
      <w:r w:rsidRPr="00DC0DB7">
        <w:rPr>
          <w:sz w:val="28"/>
          <w:szCs w:val="28"/>
          <w:lang w:eastAsia="uk-UA"/>
        </w:rPr>
        <w:t>.2020р.</w:t>
      </w:r>
    </w:p>
    <w:p w:rsidR="00894771" w:rsidRPr="00DC0DB7" w:rsidRDefault="00894771" w:rsidP="00894771">
      <w:pPr>
        <w:ind w:right="20"/>
        <w:jc w:val="both"/>
        <w:rPr>
          <w:sz w:val="28"/>
          <w:szCs w:val="28"/>
        </w:rPr>
      </w:pPr>
      <w:r w:rsidRPr="00DC0DB7">
        <w:rPr>
          <w:sz w:val="28"/>
          <w:szCs w:val="28"/>
        </w:rPr>
        <w:lastRenderedPageBreak/>
        <w:t>Кабінетом „Довіра" за 2020 рік прийнято 3891 громадян. Проведено 1283  до тестових та після тестових консультувань. Проведено 16 обстеження за допомогою швидких тестів.</w:t>
      </w:r>
    </w:p>
    <w:p w:rsidR="00894771" w:rsidRDefault="00894771" w:rsidP="00894771">
      <w:pPr>
        <w:jc w:val="both"/>
        <w:rPr>
          <w:sz w:val="26"/>
          <w:szCs w:val="26"/>
        </w:rPr>
      </w:pPr>
    </w:p>
    <w:p w:rsidR="00DD7F88" w:rsidRDefault="00666919" w:rsidP="00B83BA8">
      <w:pPr>
        <w:pStyle w:val="12"/>
        <w:rPr>
          <w:sz w:val="28"/>
        </w:rPr>
      </w:pPr>
      <w:r w:rsidRPr="00666919">
        <w:rPr>
          <w:sz w:val="28"/>
        </w:rPr>
        <w:t>Діяльність лабораторного кабінету Центру</w:t>
      </w:r>
      <w:r>
        <w:rPr>
          <w:sz w:val="28"/>
        </w:rPr>
        <w:t xml:space="preserve"> </w:t>
      </w:r>
    </w:p>
    <w:p w:rsidR="00CF2CCA" w:rsidRDefault="00CF2CCA" w:rsidP="00B83BA8">
      <w:pPr>
        <w:pStyle w:val="a5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lang w:eastAsia="ru-RU"/>
        </w:rPr>
      </w:pPr>
    </w:p>
    <w:p w:rsidR="00CF2CCA" w:rsidRDefault="00CF2CCA" w:rsidP="00CF2CCA">
      <w:pPr>
        <w:pStyle w:val="a5"/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lang w:eastAsia="ru-RU"/>
        </w:rPr>
      </w:pPr>
      <w:r w:rsidRPr="00CF2CCA">
        <w:rPr>
          <w:rFonts w:ascii="Times New Roman" w:hAnsi="Times New Roman"/>
          <w:b w:val="0"/>
          <w:sz w:val="28"/>
          <w:lang w:eastAsia="ru-RU"/>
        </w:rPr>
        <w:t xml:space="preserve">За 2020 рік лабораторним кабінетом було проведено 1554 </w:t>
      </w:r>
      <w:proofErr w:type="spellStart"/>
      <w:r w:rsidRPr="00CF2CCA">
        <w:rPr>
          <w:rFonts w:ascii="Times New Roman" w:hAnsi="Times New Roman"/>
          <w:b w:val="0"/>
          <w:sz w:val="28"/>
          <w:lang w:eastAsia="ru-RU"/>
        </w:rPr>
        <w:t>загальноклінічних</w:t>
      </w:r>
      <w:proofErr w:type="spellEnd"/>
      <w:r w:rsidRPr="00CF2CCA">
        <w:rPr>
          <w:rFonts w:ascii="Times New Roman" w:hAnsi="Times New Roman"/>
          <w:b w:val="0"/>
          <w:sz w:val="28"/>
          <w:lang w:eastAsia="ru-RU"/>
        </w:rPr>
        <w:t xml:space="preserve"> аналізів сечі. За аналогічний звітний період минулого 2019 року – всього 4730 </w:t>
      </w:r>
      <w:proofErr w:type="spellStart"/>
      <w:r w:rsidRPr="00CF2CCA">
        <w:rPr>
          <w:rFonts w:ascii="Times New Roman" w:hAnsi="Times New Roman"/>
          <w:b w:val="0"/>
          <w:sz w:val="28"/>
          <w:lang w:eastAsia="ru-RU"/>
        </w:rPr>
        <w:t>загальноклінічних</w:t>
      </w:r>
      <w:proofErr w:type="spellEnd"/>
      <w:r w:rsidRPr="00CF2CCA">
        <w:rPr>
          <w:rFonts w:ascii="Times New Roman" w:hAnsi="Times New Roman"/>
          <w:b w:val="0"/>
          <w:sz w:val="28"/>
          <w:lang w:eastAsia="ru-RU"/>
        </w:rPr>
        <w:t xml:space="preserve"> аналізів, з них: ЗАК – 2523, та ЗАС – 2207</w:t>
      </w:r>
    </w:p>
    <w:p w:rsidR="00673401" w:rsidRPr="00673401" w:rsidRDefault="00D32082" w:rsidP="00CF2CCA">
      <w:pPr>
        <w:pStyle w:val="a5"/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lang w:eastAsia="ru-RU"/>
        </w:rPr>
      </w:pPr>
      <w:r w:rsidRPr="006460FA">
        <w:rPr>
          <w:rFonts w:ascii="Times New Roman" w:hAnsi="Times New Roman"/>
          <w:b w:val="0"/>
          <w:sz w:val="28"/>
          <w:lang w:eastAsia="ru-RU"/>
        </w:rPr>
        <w:t>На сьогодні в закладі наявно 2 гематологічних аналізатор</w:t>
      </w:r>
      <w:r w:rsidR="00CF2CCA" w:rsidRPr="006460FA">
        <w:rPr>
          <w:rFonts w:ascii="Times New Roman" w:hAnsi="Times New Roman"/>
          <w:b w:val="0"/>
          <w:sz w:val="28"/>
          <w:lang w:eastAsia="ru-RU"/>
        </w:rPr>
        <w:t xml:space="preserve">и, </w:t>
      </w:r>
      <w:r w:rsidR="006460FA" w:rsidRPr="006460FA">
        <w:rPr>
          <w:rFonts w:ascii="Times New Roman" w:hAnsi="Times New Roman"/>
          <w:b w:val="0"/>
          <w:sz w:val="28"/>
          <w:lang w:eastAsia="ru-RU"/>
        </w:rPr>
        <w:t>4</w:t>
      </w:r>
      <w:r w:rsidR="00CF2CCA" w:rsidRPr="006460FA">
        <w:rPr>
          <w:rFonts w:ascii="Times New Roman" w:hAnsi="Times New Roman"/>
          <w:b w:val="0"/>
          <w:sz w:val="28"/>
          <w:lang w:eastAsia="ru-RU"/>
        </w:rPr>
        <w:t xml:space="preserve"> аналізатори</w:t>
      </w:r>
      <w:r w:rsidRPr="006460FA">
        <w:rPr>
          <w:rFonts w:ascii="Times New Roman" w:hAnsi="Times New Roman"/>
          <w:b w:val="0"/>
          <w:sz w:val="28"/>
          <w:lang w:eastAsia="ru-RU"/>
        </w:rPr>
        <w:t xml:space="preserve"> сечі, 2 апарат</w:t>
      </w:r>
      <w:r w:rsidR="00CF2CCA" w:rsidRPr="006460FA">
        <w:rPr>
          <w:rFonts w:ascii="Times New Roman" w:hAnsi="Times New Roman"/>
          <w:b w:val="0"/>
          <w:sz w:val="28"/>
          <w:lang w:eastAsia="ru-RU"/>
        </w:rPr>
        <w:t>и</w:t>
      </w:r>
      <w:r w:rsidRPr="006460FA">
        <w:rPr>
          <w:rFonts w:ascii="Times New Roman" w:hAnsi="Times New Roman"/>
          <w:b w:val="0"/>
          <w:sz w:val="28"/>
          <w:lang w:eastAsia="ru-RU"/>
        </w:rPr>
        <w:t xml:space="preserve"> для визначення рівня холестерину та апарат</w:t>
      </w:r>
      <w:r w:rsidRPr="00D32082">
        <w:rPr>
          <w:rFonts w:ascii="Times New Roman" w:hAnsi="Times New Roman"/>
          <w:b w:val="0"/>
          <w:sz w:val="28"/>
          <w:lang w:eastAsia="ru-RU"/>
        </w:rPr>
        <w:t xml:space="preserve"> для визначення рівня </w:t>
      </w:r>
      <w:proofErr w:type="spellStart"/>
      <w:r w:rsidRPr="00D32082">
        <w:rPr>
          <w:rFonts w:ascii="Times New Roman" w:hAnsi="Times New Roman"/>
          <w:b w:val="0"/>
          <w:sz w:val="28"/>
          <w:lang w:eastAsia="ru-RU"/>
        </w:rPr>
        <w:t>гліколізованого</w:t>
      </w:r>
      <w:proofErr w:type="spellEnd"/>
      <w:r w:rsidRPr="00D32082">
        <w:rPr>
          <w:rFonts w:ascii="Times New Roman" w:hAnsi="Times New Roman"/>
          <w:b w:val="0"/>
          <w:sz w:val="28"/>
          <w:lang w:eastAsia="ru-RU"/>
        </w:rPr>
        <w:t xml:space="preserve"> гемоглобіну, що не є обов’язковим на первинному рівні надання медичної допомоги, але дуже важливо для осіб, що страждають на цукровий діабет.</w:t>
      </w:r>
    </w:p>
    <w:p w:rsidR="00E31B69" w:rsidRDefault="00E31B69" w:rsidP="003F235E">
      <w:pPr>
        <w:pStyle w:val="12"/>
        <w:rPr>
          <w:sz w:val="28"/>
        </w:rPr>
      </w:pPr>
    </w:p>
    <w:p w:rsidR="003F235E" w:rsidRDefault="003F235E" w:rsidP="003F235E">
      <w:pPr>
        <w:pStyle w:val="12"/>
        <w:rPr>
          <w:sz w:val="28"/>
        </w:rPr>
      </w:pPr>
      <w:r w:rsidRPr="00713EBD">
        <w:rPr>
          <w:sz w:val="28"/>
        </w:rPr>
        <w:t>Функціональна діагностика</w:t>
      </w:r>
    </w:p>
    <w:p w:rsidR="003F235E" w:rsidRPr="00713EBD" w:rsidRDefault="003F235E" w:rsidP="003F235E">
      <w:pPr>
        <w:pStyle w:val="a5"/>
        <w:spacing w:before="0" w:after="0"/>
        <w:rPr>
          <w:sz w:val="16"/>
          <w:lang w:eastAsia="ru-RU"/>
        </w:rPr>
      </w:pPr>
    </w:p>
    <w:p w:rsidR="003F235E" w:rsidRDefault="003F235E" w:rsidP="00E31B69">
      <w:pPr>
        <w:ind w:firstLine="708"/>
        <w:jc w:val="both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r w:rsidRPr="00713EBD">
        <w:rPr>
          <w:sz w:val="28"/>
          <w:lang w:eastAsia="ru-RU"/>
        </w:rPr>
        <w:t>За 2020 рік</w:t>
      </w:r>
      <w:r>
        <w:rPr>
          <w:sz w:val="28"/>
          <w:lang w:eastAsia="ru-RU"/>
        </w:rPr>
        <w:t xml:space="preserve"> лікарями Центру обстежено та зроблено 5 255 ЕКГ досліджень (2019р. – 6 512досл.), з них 4 933 (2019р. -6 046) в АЗПСМ, вдома – 322 (2019р. 466) дослідження. </w:t>
      </w:r>
      <w:r>
        <w:rPr>
          <w:sz w:val="28"/>
          <w:szCs w:val="22"/>
        </w:rPr>
        <w:t>І</w:t>
      </w:r>
      <w:r w:rsidRPr="00713EBD">
        <w:rPr>
          <w:sz w:val="28"/>
          <w:szCs w:val="22"/>
        </w:rPr>
        <w:t xml:space="preserve">з загальної кількості обстежених – діти віком 0–17 років включно </w:t>
      </w:r>
      <w:r>
        <w:rPr>
          <w:sz w:val="28"/>
          <w:szCs w:val="22"/>
        </w:rPr>
        <w:t>151 (2019р. – 268).</w:t>
      </w:r>
    </w:p>
    <w:p w:rsidR="00E31B69" w:rsidRDefault="00E31B69" w:rsidP="00E31B69">
      <w:pPr>
        <w:jc w:val="center"/>
        <w:rPr>
          <w:b/>
          <w:bCs/>
          <w:sz w:val="28"/>
          <w:szCs w:val="28"/>
        </w:rPr>
      </w:pPr>
    </w:p>
    <w:p w:rsidR="00E31B69" w:rsidRPr="009E4EF5" w:rsidRDefault="00E31B69" w:rsidP="00E31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9E4EF5">
        <w:rPr>
          <w:b/>
          <w:bCs/>
          <w:sz w:val="28"/>
          <w:szCs w:val="28"/>
        </w:rPr>
        <w:t>наліз термінів тимчасової непрацездатності</w:t>
      </w:r>
    </w:p>
    <w:p w:rsidR="00E31B69" w:rsidRPr="00534F24" w:rsidRDefault="00E31B69" w:rsidP="00E31B69">
      <w:pPr>
        <w:jc w:val="center"/>
        <w:rPr>
          <w:b/>
          <w:bCs/>
          <w:sz w:val="14"/>
          <w:szCs w:val="28"/>
        </w:rPr>
      </w:pPr>
    </w:p>
    <w:tbl>
      <w:tblPr>
        <w:tblW w:w="9481" w:type="dxa"/>
        <w:tblInd w:w="250" w:type="dxa"/>
        <w:tblLook w:val="04A0"/>
      </w:tblPr>
      <w:tblGrid>
        <w:gridCol w:w="4678"/>
        <w:gridCol w:w="1276"/>
        <w:gridCol w:w="1134"/>
        <w:gridCol w:w="1134"/>
        <w:gridCol w:w="1259"/>
      </w:tblGrid>
      <w:tr w:rsidR="00E31B69" w:rsidRPr="00C91AA8" w:rsidTr="00E31B69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D4027C" w:rsidRDefault="00E31B69" w:rsidP="00E31B69">
            <w:pPr>
              <w:tabs>
                <w:tab w:val="left" w:pos="4428"/>
              </w:tabs>
              <w:jc w:val="center"/>
              <w:rPr>
                <w:b/>
                <w:bCs/>
                <w:color w:val="000000"/>
                <w:sz w:val="28"/>
              </w:rPr>
            </w:pPr>
            <w:r w:rsidRPr="00D4027C">
              <w:rPr>
                <w:b/>
                <w:bCs/>
                <w:color w:val="000000"/>
                <w:sz w:val="28"/>
              </w:rPr>
              <w:t>Захворювання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B69" w:rsidRPr="00C91AA8" w:rsidRDefault="00E31B69" w:rsidP="00E31B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місяців 2019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B69" w:rsidRPr="00C91AA8" w:rsidRDefault="00E31B69" w:rsidP="00E31B69">
            <w:pPr>
              <w:jc w:val="center"/>
              <w:rPr>
                <w:b/>
                <w:bCs/>
                <w:color w:val="000000"/>
              </w:rPr>
            </w:pPr>
            <w:r w:rsidRPr="00C91AA8">
              <w:rPr>
                <w:b/>
                <w:bCs/>
                <w:color w:val="000000"/>
              </w:rPr>
              <w:t>12 місяців 2020</w:t>
            </w:r>
          </w:p>
        </w:tc>
      </w:tr>
      <w:tr w:rsidR="00E31B69" w:rsidRPr="00C91AA8" w:rsidTr="00E31B69">
        <w:trPr>
          <w:trHeight w:val="53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69" w:rsidRPr="00C91AA8" w:rsidRDefault="00E31B69" w:rsidP="00E31B6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C91AA8" w:rsidRDefault="00E31B69" w:rsidP="00E31B69">
            <w:pPr>
              <w:jc w:val="center"/>
              <w:rPr>
                <w:color w:val="000000"/>
              </w:rPr>
            </w:pPr>
            <w:r w:rsidRPr="00C91AA8">
              <w:rPr>
                <w:color w:val="000000"/>
              </w:rPr>
              <w:t>к-сть л/н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C91AA8" w:rsidRDefault="00E31B69" w:rsidP="00E31B69">
            <w:pPr>
              <w:jc w:val="center"/>
              <w:rPr>
                <w:color w:val="000000"/>
              </w:rPr>
            </w:pPr>
            <w:r w:rsidRPr="00C91AA8">
              <w:rPr>
                <w:color w:val="000000"/>
              </w:rPr>
              <w:t xml:space="preserve">к-сть </w:t>
            </w:r>
            <w:proofErr w:type="spellStart"/>
            <w:r w:rsidRPr="00C91AA8">
              <w:rPr>
                <w:color w:val="000000"/>
              </w:rPr>
              <w:t>дн</w:t>
            </w:r>
            <w:proofErr w:type="spellEnd"/>
            <w:r w:rsidRPr="00C91AA8">
              <w:rPr>
                <w:color w:val="000000"/>
              </w:rPr>
              <w:t xml:space="preserve">. </w:t>
            </w:r>
            <w:proofErr w:type="spellStart"/>
            <w:r w:rsidRPr="00C91AA8">
              <w:rPr>
                <w:color w:val="000000"/>
              </w:rPr>
              <w:t>непрац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C91AA8" w:rsidRDefault="00E31B69" w:rsidP="00E31B69">
            <w:pPr>
              <w:jc w:val="center"/>
              <w:rPr>
                <w:color w:val="000000"/>
              </w:rPr>
            </w:pPr>
            <w:r w:rsidRPr="00C91AA8">
              <w:rPr>
                <w:color w:val="000000"/>
              </w:rPr>
              <w:t>к-сть л/н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C91AA8" w:rsidRDefault="00E31B69" w:rsidP="00E31B69">
            <w:pPr>
              <w:jc w:val="center"/>
              <w:rPr>
                <w:color w:val="000000"/>
              </w:rPr>
            </w:pPr>
            <w:r w:rsidRPr="00C91AA8">
              <w:rPr>
                <w:color w:val="000000"/>
              </w:rPr>
              <w:t xml:space="preserve">к-сть </w:t>
            </w:r>
            <w:proofErr w:type="spellStart"/>
            <w:r w:rsidRPr="00C91AA8">
              <w:rPr>
                <w:color w:val="000000"/>
              </w:rPr>
              <w:t>дн</w:t>
            </w:r>
            <w:proofErr w:type="spellEnd"/>
            <w:r w:rsidRPr="00C91AA8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</w:t>
            </w:r>
            <w:r w:rsidRPr="00C91AA8">
              <w:rPr>
                <w:color w:val="000000"/>
              </w:rPr>
              <w:t>епрац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ГРЗ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13089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1951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13565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Гострий бронхіт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530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4770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 xml:space="preserve">Гострий </w:t>
            </w:r>
            <w:proofErr w:type="spellStart"/>
            <w:r w:rsidRPr="00EC4C4A">
              <w:rPr>
                <w:bCs/>
                <w:color w:val="000000"/>
                <w:sz w:val="26"/>
                <w:szCs w:val="26"/>
              </w:rPr>
              <w:t>трахеобронхіт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2200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Хронічний бронхіт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273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Гострий тонзиліт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736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Хронічний тонзиліт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3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Гострий ларинготрахеїт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113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Гострий  трахеїт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400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Гострий гайморит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44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Бронхіальна астма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54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Пневмонія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3234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 xml:space="preserve">Гіпертонічна хвороба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466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Невралгія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0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ВСД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22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Хронічний гастрит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44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Гострий гастрит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78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Хвороби печінки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13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Радикуліт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107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Поліартрит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30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Остеохондроз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187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lastRenderedPageBreak/>
              <w:t>Гострий цистит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12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Шлункова диспепсія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30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Вітряна віспа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64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Догляд за хворою дитиною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3122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1732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629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8326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Інші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291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  <w:r w:rsidRPr="00D4027C">
              <w:rPr>
                <w:color w:val="000000"/>
                <w:sz w:val="26"/>
                <w:szCs w:val="26"/>
              </w:rPr>
              <w:t>1960</w:t>
            </w: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EC4C4A" w:rsidRDefault="00E31B69" w:rsidP="00E31B69">
            <w:pPr>
              <w:rPr>
                <w:bCs/>
                <w:color w:val="000000"/>
                <w:sz w:val="26"/>
                <w:szCs w:val="26"/>
              </w:rPr>
            </w:pPr>
            <w:r w:rsidRPr="00EC4C4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1B69" w:rsidRPr="00C91AA8" w:rsidTr="00E31B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69" w:rsidRPr="00D4027C" w:rsidRDefault="00E31B69" w:rsidP="00E31B6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4027C">
              <w:rPr>
                <w:b/>
                <w:bCs/>
                <w:color w:val="000000"/>
                <w:sz w:val="26"/>
                <w:szCs w:val="26"/>
              </w:rPr>
              <w:t>В</w:t>
            </w:r>
            <w:r>
              <w:rPr>
                <w:b/>
                <w:bCs/>
                <w:color w:val="000000"/>
                <w:sz w:val="26"/>
                <w:szCs w:val="26"/>
              </w:rPr>
              <w:t>СЬОГО ПО ЦЕНТРУ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4027C">
              <w:rPr>
                <w:b/>
                <w:bCs/>
                <w:color w:val="000000"/>
                <w:sz w:val="26"/>
                <w:szCs w:val="26"/>
              </w:rPr>
              <w:t>3771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69" w:rsidRPr="00D4027C" w:rsidRDefault="00E31B69" w:rsidP="00E31B6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4027C">
              <w:rPr>
                <w:b/>
                <w:bCs/>
                <w:color w:val="000000"/>
                <w:sz w:val="26"/>
                <w:szCs w:val="26"/>
              </w:rPr>
              <w:t>24615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4027C">
              <w:rPr>
                <w:b/>
                <w:bCs/>
                <w:color w:val="000000"/>
                <w:sz w:val="26"/>
                <w:szCs w:val="26"/>
              </w:rPr>
              <w:t>4616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69" w:rsidRPr="00D4027C" w:rsidRDefault="00E31B69" w:rsidP="00E31B6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4027C">
              <w:rPr>
                <w:b/>
                <w:bCs/>
                <w:color w:val="000000"/>
                <w:sz w:val="26"/>
                <w:szCs w:val="26"/>
              </w:rPr>
              <w:t>38463</w:t>
            </w:r>
          </w:p>
        </w:tc>
      </w:tr>
    </w:tbl>
    <w:p w:rsidR="00E31B69" w:rsidRDefault="00E31B69" w:rsidP="00E31B69">
      <w:pPr>
        <w:pStyle w:val="a5"/>
        <w:spacing w:before="0" w:after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E31B69" w:rsidRPr="00437A7E" w:rsidRDefault="00E31B69" w:rsidP="00287AE6">
      <w:pPr>
        <w:pStyle w:val="a5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437A7E">
        <w:rPr>
          <w:rFonts w:ascii="Times New Roman" w:hAnsi="Times New Roman"/>
          <w:b w:val="0"/>
          <w:sz w:val="28"/>
          <w:szCs w:val="28"/>
          <w:lang w:eastAsia="ru-RU"/>
        </w:rPr>
        <w:t>За 12 місяців 202</w:t>
      </w:r>
      <w:r>
        <w:rPr>
          <w:rFonts w:ascii="Times New Roman" w:hAnsi="Times New Roman"/>
          <w:b w:val="0"/>
          <w:sz w:val="28"/>
          <w:szCs w:val="28"/>
          <w:lang w:eastAsia="ru-RU"/>
        </w:rPr>
        <w:t>0</w:t>
      </w:r>
      <w:r w:rsidRPr="00437A7E">
        <w:rPr>
          <w:rFonts w:ascii="Times New Roman" w:hAnsi="Times New Roman"/>
          <w:b w:val="0"/>
          <w:sz w:val="28"/>
          <w:szCs w:val="28"/>
          <w:lang w:eastAsia="ru-RU"/>
        </w:rPr>
        <w:t xml:space="preserve"> року видано 4 616 листків непрацездатності на 38 463 днів, середній термін перебування 8,3 днів. За аналогічний період минулого року було видано 3 771 л/н на 24 615 днів, середній термін перебування 6,5 дні.</w:t>
      </w:r>
    </w:p>
    <w:p w:rsidR="00E31B69" w:rsidRDefault="00E31B69" w:rsidP="00E31B69">
      <w:pPr>
        <w:spacing w:line="276" w:lineRule="auto"/>
        <w:rPr>
          <w:sz w:val="28"/>
          <w:szCs w:val="28"/>
          <w:lang w:eastAsia="ru-RU"/>
        </w:rPr>
      </w:pPr>
    </w:p>
    <w:p w:rsidR="00E31B69" w:rsidRPr="00437A7E" w:rsidRDefault="00E31B69" w:rsidP="00E31B69">
      <w:pPr>
        <w:spacing w:line="276" w:lineRule="auto"/>
        <w:rPr>
          <w:sz w:val="28"/>
          <w:szCs w:val="28"/>
          <w:lang w:eastAsia="ru-RU"/>
        </w:rPr>
      </w:pPr>
      <w:r w:rsidRPr="00437A7E">
        <w:rPr>
          <w:sz w:val="28"/>
          <w:szCs w:val="28"/>
          <w:lang w:eastAsia="ru-RU"/>
        </w:rPr>
        <w:t>Розподіл нозологій по рангових місцях за 2020р.:</w:t>
      </w:r>
    </w:p>
    <w:p w:rsidR="00E31B69" w:rsidRPr="00437A7E" w:rsidRDefault="00E31B69" w:rsidP="00E31B69">
      <w:pPr>
        <w:spacing w:line="276" w:lineRule="auto"/>
        <w:rPr>
          <w:sz w:val="28"/>
          <w:szCs w:val="28"/>
          <w:lang w:eastAsia="ru-RU"/>
        </w:rPr>
      </w:pPr>
      <w:r w:rsidRPr="00437A7E">
        <w:rPr>
          <w:sz w:val="28"/>
          <w:szCs w:val="28"/>
          <w:lang w:eastAsia="ru-RU"/>
        </w:rPr>
        <w:t>ГРЗ</w:t>
      </w:r>
      <w:r>
        <w:rPr>
          <w:sz w:val="28"/>
          <w:szCs w:val="28"/>
          <w:lang w:eastAsia="ru-RU"/>
        </w:rPr>
        <w:t xml:space="preserve">                                              1 951 л/н на 13 565 </w:t>
      </w:r>
      <w:proofErr w:type="spellStart"/>
      <w:r>
        <w:rPr>
          <w:sz w:val="28"/>
          <w:szCs w:val="28"/>
          <w:lang w:eastAsia="ru-RU"/>
        </w:rPr>
        <w:t>дн</w:t>
      </w:r>
      <w:proofErr w:type="spellEnd"/>
      <w:r>
        <w:rPr>
          <w:sz w:val="28"/>
          <w:szCs w:val="28"/>
          <w:lang w:eastAsia="ru-RU"/>
        </w:rPr>
        <w:t>.</w:t>
      </w:r>
    </w:p>
    <w:p w:rsidR="00E31B69" w:rsidRDefault="00E31B69" w:rsidP="00E31B69">
      <w:pPr>
        <w:pStyle w:val="a5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7A7E">
        <w:rPr>
          <w:rFonts w:ascii="Times New Roman" w:hAnsi="Times New Roman"/>
          <w:b w:val="0"/>
          <w:bCs w:val="0"/>
          <w:color w:val="000000"/>
          <w:sz w:val="28"/>
          <w:szCs w:val="28"/>
        </w:rPr>
        <w:t>COVID-19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      </w:t>
      </w:r>
      <w:r w:rsidR="00287AE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629 л/н на 8 326 </w:t>
      </w:r>
      <w:proofErr w:type="spell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дн</w:t>
      </w:r>
      <w:proofErr w:type="spell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E31B69" w:rsidRPr="00437A7E" w:rsidRDefault="00E31B69" w:rsidP="00E31B69">
      <w:pPr>
        <w:spacing w:line="276" w:lineRule="auto"/>
        <w:rPr>
          <w:sz w:val="28"/>
        </w:rPr>
      </w:pPr>
      <w:r w:rsidRPr="00437A7E">
        <w:rPr>
          <w:sz w:val="28"/>
        </w:rPr>
        <w:t>Гострий бронхіт</w:t>
      </w:r>
      <w:r>
        <w:rPr>
          <w:sz w:val="28"/>
        </w:rPr>
        <w:t xml:space="preserve">                         530 л/н на 4 770 </w:t>
      </w:r>
      <w:proofErr w:type="spellStart"/>
      <w:r>
        <w:rPr>
          <w:sz w:val="28"/>
        </w:rPr>
        <w:t>дн</w:t>
      </w:r>
      <w:proofErr w:type="spellEnd"/>
      <w:r>
        <w:rPr>
          <w:sz w:val="28"/>
        </w:rPr>
        <w:t>.</w:t>
      </w:r>
    </w:p>
    <w:p w:rsidR="00287AE6" w:rsidRDefault="00287AE6" w:rsidP="00B83BA8">
      <w:pPr>
        <w:spacing w:line="276" w:lineRule="auto"/>
        <w:jc w:val="center"/>
        <w:rPr>
          <w:b/>
          <w:sz w:val="28"/>
          <w:szCs w:val="26"/>
        </w:rPr>
      </w:pPr>
    </w:p>
    <w:p w:rsidR="00E31B69" w:rsidRDefault="009246E2" w:rsidP="00B83BA8">
      <w:pPr>
        <w:spacing w:line="276" w:lineRule="auto"/>
        <w:jc w:val="center"/>
        <w:rPr>
          <w:b/>
          <w:sz w:val="28"/>
          <w:szCs w:val="26"/>
        </w:rPr>
      </w:pPr>
      <w:r w:rsidRPr="00B12AD9">
        <w:rPr>
          <w:b/>
          <w:sz w:val="28"/>
          <w:szCs w:val="26"/>
        </w:rPr>
        <w:t xml:space="preserve">Інформація про стан імунопрофілактики населення </w:t>
      </w:r>
    </w:p>
    <w:p w:rsidR="009246E2" w:rsidRPr="00DD7F88" w:rsidRDefault="00E31B69" w:rsidP="00B83BA8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Коломийської територіальної громади</w:t>
      </w:r>
      <w:r w:rsidR="009246E2" w:rsidRPr="00B12AD9">
        <w:rPr>
          <w:b/>
          <w:sz w:val="28"/>
          <w:szCs w:val="26"/>
        </w:rPr>
        <w:t xml:space="preserve"> станом на 01.</w:t>
      </w:r>
      <w:r w:rsidR="00D32082">
        <w:rPr>
          <w:b/>
          <w:sz w:val="28"/>
          <w:szCs w:val="26"/>
        </w:rPr>
        <w:t>01</w:t>
      </w:r>
      <w:r w:rsidR="009246E2" w:rsidRPr="00B12AD9">
        <w:rPr>
          <w:b/>
          <w:sz w:val="28"/>
          <w:szCs w:val="26"/>
        </w:rPr>
        <w:t>.20</w:t>
      </w:r>
      <w:r w:rsidR="00D32082">
        <w:rPr>
          <w:b/>
          <w:sz w:val="28"/>
          <w:szCs w:val="26"/>
        </w:rPr>
        <w:t>2</w:t>
      </w:r>
      <w:r>
        <w:rPr>
          <w:b/>
          <w:sz w:val="28"/>
          <w:szCs w:val="26"/>
        </w:rPr>
        <w:t>1</w:t>
      </w:r>
      <w:r w:rsidR="009246E2" w:rsidRPr="00B12AD9">
        <w:rPr>
          <w:b/>
          <w:sz w:val="28"/>
          <w:szCs w:val="26"/>
        </w:rPr>
        <w:t xml:space="preserve"> року</w:t>
      </w:r>
    </w:p>
    <w:p w:rsidR="009246E2" w:rsidRPr="00500D06" w:rsidRDefault="009246E2" w:rsidP="001E505A">
      <w:pPr>
        <w:spacing w:line="276" w:lineRule="auto"/>
        <w:ind w:firstLine="900"/>
        <w:jc w:val="both"/>
        <w:rPr>
          <w:b/>
          <w:sz w:val="26"/>
          <w:szCs w:val="26"/>
        </w:rPr>
      </w:pPr>
    </w:p>
    <w:p w:rsidR="009246E2" w:rsidRPr="00E31B69" w:rsidRDefault="009246E2" w:rsidP="00E31B69">
      <w:pPr>
        <w:ind w:firstLine="900"/>
        <w:jc w:val="both"/>
        <w:rPr>
          <w:sz w:val="28"/>
          <w:szCs w:val="28"/>
        </w:rPr>
      </w:pPr>
      <w:r w:rsidRPr="00FE70D9">
        <w:rPr>
          <w:sz w:val="28"/>
          <w:szCs w:val="28"/>
        </w:rPr>
        <w:t>Станом на 01.</w:t>
      </w:r>
      <w:r w:rsidR="00B12AD9">
        <w:rPr>
          <w:sz w:val="28"/>
          <w:szCs w:val="28"/>
        </w:rPr>
        <w:t>01.202</w:t>
      </w:r>
      <w:r w:rsidR="00E31B6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E70D9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Pr="00FE70D9">
        <w:rPr>
          <w:sz w:val="28"/>
          <w:szCs w:val="28"/>
        </w:rPr>
        <w:t xml:space="preserve"> Коломийський міський центр ПМСД забезпечений достатньою кількістю всіх необхідних імунобіологічних препаратів для проведення профілактичних щеплень дорослому та дитячому населенню міста згідно Календаря </w:t>
      </w:r>
      <w:proofErr w:type="spellStart"/>
      <w:r w:rsidRPr="00FE70D9">
        <w:rPr>
          <w:sz w:val="28"/>
          <w:szCs w:val="28"/>
        </w:rPr>
        <w:t>профщеплень</w:t>
      </w:r>
      <w:proofErr w:type="spellEnd"/>
      <w:r w:rsidRPr="00FE70D9">
        <w:rPr>
          <w:sz w:val="28"/>
          <w:szCs w:val="28"/>
        </w:rPr>
        <w:t xml:space="preserve">. Всі вакцини Центр отримує в централізованому порядку з департаменту охорони здоров’я Івано-Франківської області, згідно затвердженого розподілу, крім туберкуліну для проведення </w:t>
      </w:r>
      <w:proofErr w:type="spellStart"/>
      <w:r w:rsidRPr="00FE70D9">
        <w:rPr>
          <w:sz w:val="28"/>
          <w:szCs w:val="28"/>
        </w:rPr>
        <w:t>туберкулінодіагностики</w:t>
      </w:r>
      <w:proofErr w:type="spellEnd"/>
      <w:r w:rsidRPr="00FE70D9">
        <w:rPr>
          <w:sz w:val="28"/>
          <w:szCs w:val="28"/>
        </w:rPr>
        <w:t xml:space="preserve"> дітям, закупівля якого здійснюється за рахунок місцевого бюджету на виконання міської </w:t>
      </w:r>
      <w:r>
        <w:rPr>
          <w:sz w:val="28"/>
          <w:szCs w:val="28"/>
        </w:rPr>
        <w:t>комплексної Програми «Здоров’я громади на 2019 – 2023 роки» затвердженої від 13.12.2018 року № 3232-39/2018.</w:t>
      </w:r>
      <w:r w:rsidR="00E31B69">
        <w:rPr>
          <w:sz w:val="28"/>
          <w:szCs w:val="28"/>
        </w:rPr>
        <w:t xml:space="preserve"> </w:t>
      </w:r>
      <w:r w:rsidRPr="00E31B69">
        <w:rPr>
          <w:sz w:val="28"/>
          <w:szCs w:val="28"/>
        </w:rPr>
        <w:t xml:space="preserve">Стан виконання профілактичних щеплень </w:t>
      </w:r>
      <w:r w:rsidR="00B12AD9" w:rsidRPr="00E31B69">
        <w:rPr>
          <w:sz w:val="28"/>
          <w:szCs w:val="28"/>
        </w:rPr>
        <w:t>за 20</w:t>
      </w:r>
      <w:r w:rsidR="00E31B69" w:rsidRPr="00E31B69">
        <w:rPr>
          <w:sz w:val="28"/>
          <w:szCs w:val="28"/>
        </w:rPr>
        <w:t>20</w:t>
      </w:r>
      <w:r w:rsidR="00B12AD9" w:rsidRPr="00E31B69">
        <w:rPr>
          <w:sz w:val="28"/>
          <w:szCs w:val="28"/>
        </w:rPr>
        <w:t xml:space="preserve"> рік</w:t>
      </w:r>
      <w:r w:rsidR="00E31B69" w:rsidRPr="00E31B69">
        <w:rPr>
          <w:sz w:val="28"/>
          <w:szCs w:val="28"/>
        </w:rPr>
        <w:t xml:space="preserve"> (</w:t>
      </w:r>
      <w:r w:rsidR="00E31B69">
        <w:rPr>
          <w:sz w:val="28"/>
          <w:szCs w:val="28"/>
        </w:rPr>
        <w:t>див. табл. 7).</w:t>
      </w:r>
      <w:r w:rsidR="00E31B69">
        <w:rPr>
          <w:b/>
          <w:sz w:val="28"/>
          <w:szCs w:val="28"/>
        </w:rPr>
        <w:t xml:space="preserve"> </w:t>
      </w:r>
    </w:p>
    <w:p w:rsidR="009246E2" w:rsidRPr="00E549F4" w:rsidRDefault="009246E2" w:rsidP="00B83BA8">
      <w:pPr>
        <w:ind w:firstLine="284"/>
        <w:jc w:val="both"/>
        <w:rPr>
          <w:sz w:val="28"/>
          <w:szCs w:val="28"/>
        </w:rPr>
      </w:pPr>
      <w:r w:rsidRPr="00E549F4">
        <w:rPr>
          <w:b/>
          <w:sz w:val="28"/>
          <w:szCs w:val="28"/>
          <w:u w:val="single"/>
        </w:rPr>
        <w:t>Вакцинація проти поліомієліту</w:t>
      </w:r>
      <w:r w:rsidRPr="00E549F4">
        <w:rPr>
          <w:sz w:val="28"/>
          <w:szCs w:val="28"/>
        </w:rPr>
        <w:t xml:space="preserve"> станом на 01.</w:t>
      </w:r>
      <w:r w:rsidR="00B12AD9" w:rsidRPr="00E549F4">
        <w:rPr>
          <w:sz w:val="28"/>
          <w:szCs w:val="28"/>
        </w:rPr>
        <w:t>01</w:t>
      </w:r>
      <w:r w:rsidRPr="00E549F4">
        <w:rPr>
          <w:sz w:val="28"/>
          <w:szCs w:val="28"/>
        </w:rPr>
        <w:t>.20</w:t>
      </w:r>
      <w:r w:rsidR="00B12AD9" w:rsidRPr="00E549F4">
        <w:rPr>
          <w:sz w:val="28"/>
          <w:szCs w:val="28"/>
        </w:rPr>
        <w:t>20</w:t>
      </w:r>
      <w:r w:rsidRPr="00E549F4">
        <w:rPr>
          <w:sz w:val="28"/>
          <w:szCs w:val="28"/>
        </w:rPr>
        <w:t xml:space="preserve"> року:</w:t>
      </w:r>
    </w:p>
    <w:p w:rsidR="009246E2" w:rsidRPr="00E549F4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Діти до 1 року </w:t>
      </w:r>
      <w:r w:rsidRPr="00E549F4">
        <w:rPr>
          <w:sz w:val="28"/>
          <w:szCs w:val="28"/>
        </w:rPr>
        <w:tab/>
        <w:t xml:space="preserve">отримали </w:t>
      </w:r>
      <w:r w:rsidR="00C62097" w:rsidRPr="00E549F4">
        <w:rPr>
          <w:sz w:val="28"/>
          <w:szCs w:val="28"/>
        </w:rPr>
        <w:t>352</w:t>
      </w:r>
      <w:r w:rsidRPr="00E549F4">
        <w:rPr>
          <w:sz w:val="28"/>
          <w:szCs w:val="28"/>
        </w:rPr>
        <w:t xml:space="preserve"> дітей з </w:t>
      </w:r>
      <w:r w:rsidR="00C62097" w:rsidRPr="00E549F4">
        <w:rPr>
          <w:sz w:val="28"/>
          <w:szCs w:val="28"/>
        </w:rPr>
        <w:t>500</w:t>
      </w:r>
      <w:r w:rsidRPr="00E549F4">
        <w:rPr>
          <w:sz w:val="28"/>
          <w:szCs w:val="28"/>
        </w:rPr>
        <w:t xml:space="preserve"> запланованих, що становить </w:t>
      </w:r>
      <w:r w:rsidR="00C62097" w:rsidRPr="00E549F4">
        <w:rPr>
          <w:sz w:val="28"/>
          <w:szCs w:val="28"/>
        </w:rPr>
        <w:t>70,4</w:t>
      </w:r>
      <w:r w:rsidRPr="00E549F4">
        <w:rPr>
          <w:sz w:val="28"/>
          <w:szCs w:val="28"/>
        </w:rPr>
        <w:t xml:space="preserve">% </w:t>
      </w:r>
    </w:p>
    <w:p w:rsidR="009246E2" w:rsidRPr="00E549F4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Діти 18 міс. </w:t>
      </w:r>
      <w:r w:rsidRPr="00E549F4">
        <w:rPr>
          <w:sz w:val="28"/>
          <w:szCs w:val="28"/>
        </w:rPr>
        <w:tab/>
        <w:t xml:space="preserve">отримали </w:t>
      </w:r>
      <w:r w:rsidR="00C62097" w:rsidRPr="00E549F4">
        <w:rPr>
          <w:sz w:val="28"/>
          <w:szCs w:val="28"/>
        </w:rPr>
        <w:t>1014</w:t>
      </w:r>
      <w:r w:rsidRPr="00E549F4">
        <w:rPr>
          <w:sz w:val="28"/>
          <w:szCs w:val="28"/>
        </w:rPr>
        <w:t xml:space="preserve"> дітей з </w:t>
      </w:r>
      <w:r w:rsidR="00C62097" w:rsidRPr="00E549F4">
        <w:rPr>
          <w:sz w:val="28"/>
          <w:szCs w:val="28"/>
        </w:rPr>
        <w:t>1198</w:t>
      </w:r>
      <w:r w:rsidRPr="00E549F4">
        <w:rPr>
          <w:sz w:val="28"/>
          <w:szCs w:val="28"/>
        </w:rPr>
        <w:t xml:space="preserve"> запланованих, що становить </w:t>
      </w:r>
      <w:r w:rsidR="00C62097" w:rsidRPr="00E549F4">
        <w:rPr>
          <w:sz w:val="28"/>
          <w:szCs w:val="28"/>
        </w:rPr>
        <w:t>84,6</w:t>
      </w:r>
      <w:r w:rsidRPr="00E549F4">
        <w:rPr>
          <w:sz w:val="28"/>
          <w:szCs w:val="28"/>
        </w:rPr>
        <w:t>%</w:t>
      </w:r>
    </w:p>
    <w:p w:rsidR="009246E2" w:rsidRPr="00E549F4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Діти 6 років </w:t>
      </w:r>
      <w:r w:rsidRPr="00E549F4">
        <w:rPr>
          <w:sz w:val="28"/>
          <w:szCs w:val="28"/>
        </w:rPr>
        <w:tab/>
        <w:t xml:space="preserve">отримали </w:t>
      </w:r>
      <w:r w:rsidR="00C62097" w:rsidRPr="00E549F4">
        <w:rPr>
          <w:sz w:val="28"/>
          <w:szCs w:val="28"/>
        </w:rPr>
        <w:t>754</w:t>
      </w:r>
      <w:r w:rsidRPr="00E549F4">
        <w:rPr>
          <w:sz w:val="28"/>
          <w:szCs w:val="28"/>
        </w:rPr>
        <w:t xml:space="preserve"> дітей з </w:t>
      </w:r>
      <w:r w:rsidR="00C62097" w:rsidRPr="00E549F4">
        <w:rPr>
          <w:sz w:val="28"/>
          <w:szCs w:val="28"/>
        </w:rPr>
        <w:t>1562</w:t>
      </w:r>
      <w:r w:rsidRPr="00E549F4">
        <w:rPr>
          <w:sz w:val="28"/>
          <w:szCs w:val="28"/>
        </w:rPr>
        <w:t xml:space="preserve"> запланованих, що становить </w:t>
      </w:r>
      <w:r w:rsidR="00C62097" w:rsidRPr="00E549F4">
        <w:rPr>
          <w:sz w:val="28"/>
          <w:szCs w:val="28"/>
        </w:rPr>
        <w:t>48,3</w:t>
      </w:r>
      <w:r w:rsidRPr="00E549F4">
        <w:rPr>
          <w:sz w:val="28"/>
          <w:szCs w:val="28"/>
        </w:rPr>
        <w:t>%</w:t>
      </w:r>
    </w:p>
    <w:p w:rsidR="009246E2" w:rsidRPr="00E549F4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Діти 14 років </w:t>
      </w:r>
      <w:r w:rsidRPr="00E549F4">
        <w:rPr>
          <w:sz w:val="28"/>
          <w:szCs w:val="28"/>
        </w:rPr>
        <w:tab/>
        <w:t xml:space="preserve">отримали </w:t>
      </w:r>
      <w:r w:rsidR="00334E69" w:rsidRPr="00E549F4">
        <w:rPr>
          <w:sz w:val="28"/>
          <w:szCs w:val="28"/>
        </w:rPr>
        <w:t>495</w:t>
      </w:r>
      <w:r w:rsidRPr="00E549F4">
        <w:rPr>
          <w:sz w:val="28"/>
          <w:szCs w:val="28"/>
        </w:rPr>
        <w:t xml:space="preserve"> дітей з </w:t>
      </w:r>
      <w:r w:rsidR="00E549F4" w:rsidRPr="00E549F4">
        <w:rPr>
          <w:sz w:val="28"/>
          <w:szCs w:val="28"/>
        </w:rPr>
        <w:t>973</w:t>
      </w:r>
      <w:r w:rsidRPr="00E549F4">
        <w:rPr>
          <w:sz w:val="28"/>
          <w:szCs w:val="28"/>
        </w:rPr>
        <w:t xml:space="preserve"> запланованих, що становить </w:t>
      </w:r>
      <w:r w:rsidR="00E549F4" w:rsidRPr="00E549F4">
        <w:rPr>
          <w:sz w:val="28"/>
          <w:szCs w:val="28"/>
        </w:rPr>
        <w:t>50,8</w:t>
      </w:r>
      <w:r w:rsidRPr="00E549F4">
        <w:rPr>
          <w:sz w:val="28"/>
          <w:szCs w:val="28"/>
        </w:rPr>
        <w:t>%</w:t>
      </w:r>
    </w:p>
    <w:p w:rsidR="009246E2" w:rsidRPr="00E549F4" w:rsidRDefault="009246E2" w:rsidP="00B83BA8">
      <w:pPr>
        <w:ind w:firstLine="284"/>
        <w:jc w:val="both"/>
        <w:rPr>
          <w:sz w:val="28"/>
          <w:szCs w:val="28"/>
        </w:rPr>
      </w:pPr>
      <w:r w:rsidRPr="00E549F4">
        <w:rPr>
          <w:b/>
          <w:sz w:val="28"/>
          <w:szCs w:val="28"/>
          <w:u w:val="single"/>
        </w:rPr>
        <w:t>Вакцинація проти гепатиту В</w:t>
      </w:r>
      <w:r w:rsidRPr="00E549F4">
        <w:rPr>
          <w:sz w:val="28"/>
          <w:szCs w:val="28"/>
        </w:rPr>
        <w:t xml:space="preserve"> </w:t>
      </w:r>
    </w:p>
    <w:p w:rsidR="00FC6A0F" w:rsidRPr="00E549F4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Третю дозу до року отримало </w:t>
      </w:r>
      <w:r w:rsidR="00E549F4" w:rsidRPr="00E549F4">
        <w:rPr>
          <w:sz w:val="28"/>
          <w:szCs w:val="28"/>
        </w:rPr>
        <w:t>308</w:t>
      </w:r>
      <w:r w:rsidRPr="00E549F4">
        <w:rPr>
          <w:sz w:val="28"/>
          <w:szCs w:val="28"/>
        </w:rPr>
        <w:t xml:space="preserve"> дітей з </w:t>
      </w:r>
      <w:r w:rsidR="00E549F4" w:rsidRPr="00E549F4">
        <w:rPr>
          <w:sz w:val="28"/>
          <w:szCs w:val="28"/>
        </w:rPr>
        <w:t>500</w:t>
      </w:r>
      <w:r w:rsidRPr="00E549F4">
        <w:rPr>
          <w:sz w:val="28"/>
          <w:szCs w:val="28"/>
        </w:rPr>
        <w:t xml:space="preserve"> запланованих (</w:t>
      </w:r>
      <w:r w:rsidR="00E549F4" w:rsidRPr="00E549F4">
        <w:rPr>
          <w:sz w:val="28"/>
          <w:szCs w:val="28"/>
        </w:rPr>
        <w:t>61,6</w:t>
      </w:r>
      <w:r w:rsidRPr="00E549F4">
        <w:rPr>
          <w:sz w:val="28"/>
          <w:szCs w:val="28"/>
        </w:rPr>
        <w:t>%)</w:t>
      </w:r>
      <w:r w:rsidR="00FC6A0F" w:rsidRPr="00E549F4">
        <w:rPr>
          <w:sz w:val="28"/>
          <w:szCs w:val="28"/>
        </w:rPr>
        <w:t>.</w:t>
      </w:r>
    </w:p>
    <w:p w:rsidR="009246E2" w:rsidRPr="00E549F4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Третю дозу у віці після року – </w:t>
      </w:r>
      <w:r w:rsidR="00E549F4" w:rsidRPr="00E549F4">
        <w:rPr>
          <w:sz w:val="28"/>
          <w:szCs w:val="28"/>
        </w:rPr>
        <w:t>475</w:t>
      </w:r>
      <w:r w:rsidR="00C00B8D" w:rsidRPr="00E549F4">
        <w:rPr>
          <w:sz w:val="28"/>
          <w:szCs w:val="28"/>
        </w:rPr>
        <w:t xml:space="preserve"> дітей</w:t>
      </w:r>
      <w:r w:rsidRPr="00E549F4">
        <w:rPr>
          <w:sz w:val="28"/>
          <w:szCs w:val="28"/>
        </w:rPr>
        <w:t xml:space="preserve"> з </w:t>
      </w:r>
      <w:r w:rsidR="00E549F4" w:rsidRPr="00E549F4">
        <w:rPr>
          <w:sz w:val="28"/>
          <w:szCs w:val="28"/>
        </w:rPr>
        <w:t>615</w:t>
      </w:r>
      <w:r w:rsidRPr="00E549F4">
        <w:rPr>
          <w:sz w:val="28"/>
          <w:szCs w:val="28"/>
        </w:rPr>
        <w:t xml:space="preserve"> (</w:t>
      </w:r>
      <w:r w:rsidR="00E549F4" w:rsidRPr="00E549F4">
        <w:rPr>
          <w:sz w:val="28"/>
          <w:szCs w:val="28"/>
        </w:rPr>
        <w:t>77,2</w:t>
      </w:r>
      <w:r w:rsidRPr="00E549F4">
        <w:rPr>
          <w:sz w:val="28"/>
          <w:szCs w:val="28"/>
        </w:rPr>
        <w:t xml:space="preserve">%). </w:t>
      </w:r>
    </w:p>
    <w:p w:rsidR="009246E2" w:rsidRPr="00E549F4" w:rsidRDefault="009246E2" w:rsidP="00B83BA8">
      <w:pPr>
        <w:ind w:firstLine="284"/>
        <w:jc w:val="both"/>
        <w:rPr>
          <w:sz w:val="28"/>
          <w:szCs w:val="28"/>
        </w:rPr>
      </w:pPr>
      <w:r w:rsidRPr="00E549F4">
        <w:rPr>
          <w:b/>
          <w:sz w:val="28"/>
          <w:szCs w:val="28"/>
          <w:u w:val="single"/>
        </w:rPr>
        <w:t xml:space="preserve">Щеплення проти </w:t>
      </w:r>
      <w:proofErr w:type="spellStart"/>
      <w:r w:rsidRPr="00E549F4">
        <w:rPr>
          <w:b/>
          <w:sz w:val="28"/>
          <w:szCs w:val="28"/>
          <w:u w:val="single"/>
        </w:rPr>
        <w:t>гемофільної</w:t>
      </w:r>
      <w:proofErr w:type="spellEnd"/>
      <w:r w:rsidRPr="00E549F4">
        <w:rPr>
          <w:b/>
          <w:sz w:val="28"/>
          <w:szCs w:val="28"/>
          <w:u w:val="single"/>
        </w:rPr>
        <w:t xml:space="preserve"> інфекції (</w:t>
      </w:r>
      <w:r w:rsidRPr="00E549F4">
        <w:rPr>
          <w:b/>
          <w:sz w:val="28"/>
          <w:szCs w:val="28"/>
          <w:u w:val="single"/>
          <w:lang w:val="en-US"/>
        </w:rPr>
        <w:t>Hib</w:t>
      </w:r>
      <w:r w:rsidRPr="00E549F4">
        <w:rPr>
          <w:b/>
          <w:sz w:val="28"/>
          <w:szCs w:val="28"/>
          <w:u w:val="single"/>
        </w:rPr>
        <w:t>):</w:t>
      </w:r>
      <w:r w:rsidRPr="00E549F4">
        <w:rPr>
          <w:sz w:val="28"/>
          <w:szCs w:val="28"/>
        </w:rPr>
        <w:t xml:space="preserve"> </w:t>
      </w:r>
    </w:p>
    <w:p w:rsidR="00FC6A0F" w:rsidRPr="00E549F4" w:rsidRDefault="00E549F4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Діти до 1 року </w:t>
      </w:r>
      <w:r w:rsidR="009246E2" w:rsidRPr="00E549F4">
        <w:rPr>
          <w:sz w:val="28"/>
          <w:szCs w:val="28"/>
        </w:rPr>
        <w:t xml:space="preserve">вакцини отримало </w:t>
      </w:r>
      <w:r w:rsidRPr="00E549F4">
        <w:rPr>
          <w:sz w:val="28"/>
          <w:szCs w:val="28"/>
        </w:rPr>
        <w:t>430</w:t>
      </w:r>
      <w:r w:rsidR="009246E2" w:rsidRPr="00E549F4">
        <w:rPr>
          <w:sz w:val="28"/>
          <w:szCs w:val="28"/>
        </w:rPr>
        <w:t xml:space="preserve"> дітей з </w:t>
      </w:r>
      <w:r w:rsidR="00FC6A0F" w:rsidRPr="00E549F4">
        <w:rPr>
          <w:sz w:val="28"/>
          <w:szCs w:val="28"/>
        </w:rPr>
        <w:t>5</w:t>
      </w:r>
      <w:r w:rsidRPr="00E549F4">
        <w:rPr>
          <w:sz w:val="28"/>
          <w:szCs w:val="28"/>
        </w:rPr>
        <w:t>00</w:t>
      </w:r>
      <w:r w:rsidR="009246E2" w:rsidRPr="00E549F4">
        <w:rPr>
          <w:sz w:val="28"/>
          <w:szCs w:val="28"/>
        </w:rPr>
        <w:t xml:space="preserve"> запланованих (</w:t>
      </w:r>
      <w:r w:rsidRPr="00E549F4">
        <w:rPr>
          <w:sz w:val="28"/>
          <w:szCs w:val="28"/>
        </w:rPr>
        <w:t>86</w:t>
      </w:r>
      <w:r w:rsidR="009246E2" w:rsidRPr="00E549F4">
        <w:rPr>
          <w:sz w:val="28"/>
          <w:szCs w:val="28"/>
        </w:rPr>
        <w:t xml:space="preserve">%) </w:t>
      </w:r>
    </w:p>
    <w:p w:rsidR="009246E2" w:rsidRPr="00E549F4" w:rsidRDefault="009246E2" w:rsidP="00B83BA8">
      <w:pPr>
        <w:ind w:firstLine="284"/>
        <w:jc w:val="both"/>
        <w:rPr>
          <w:b/>
          <w:sz w:val="28"/>
          <w:szCs w:val="28"/>
          <w:u w:val="single"/>
        </w:rPr>
      </w:pPr>
      <w:r w:rsidRPr="00E549F4">
        <w:rPr>
          <w:b/>
          <w:sz w:val="28"/>
          <w:szCs w:val="28"/>
          <w:u w:val="single"/>
        </w:rPr>
        <w:t xml:space="preserve">Вакцинація проти дифтерії, правця (АДП): </w:t>
      </w:r>
    </w:p>
    <w:p w:rsidR="00FC6A0F" w:rsidRPr="00E549F4" w:rsidRDefault="009246E2" w:rsidP="00B83BA8">
      <w:pPr>
        <w:ind w:firstLine="284"/>
        <w:jc w:val="both"/>
        <w:rPr>
          <w:sz w:val="28"/>
          <w:szCs w:val="28"/>
        </w:rPr>
      </w:pPr>
      <w:r w:rsidRPr="00E549F4">
        <w:rPr>
          <w:sz w:val="28"/>
          <w:szCs w:val="28"/>
        </w:rPr>
        <w:lastRenderedPageBreak/>
        <w:t xml:space="preserve">Вакцину АДП у віці 6 років отримали </w:t>
      </w:r>
      <w:r w:rsidR="00E549F4" w:rsidRPr="00E549F4">
        <w:rPr>
          <w:sz w:val="28"/>
          <w:szCs w:val="28"/>
        </w:rPr>
        <w:t>523</w:t>
      </w:r>
      <w:r w:rsidRPr="00E549F4">
        <w:rPr>
          <w:sz w:val="28"/>
          <w:szCs w:val="28"/>
        </w:rPr>
        <w:t xml:space="preserve"> дітей </w:t>
      </w:r>
      <w:r w:rsidR="00FC6A0F" w:rsidRPr="00E549F4">
        <w:rPr>
          <w:sz w:val="28"/>
          <w:szCs w:val="28"/>
        </w:rPr>
        <w:t xml:space="preserve">з </w:t>
      </w:r>
      <w:r w:rsidR="00E549F4" w:rsidRPr="00E549F4">
        <w:rPr>
          <w:sz w:val="28"/>
          <w:szCs w:val="28"/>
        </w:rPr>
        <w:t>888</w:t>
      </w:r>
      <w:r w:rsidR="00FC6A0F" w:rsidRPr="00E549F4">
        <w:rPr>
          <w:sz w:val="28"/>
          <w:szCs w:val="28"/>
        </w:rPr>
        <w:t xml:space="preserve"> запланованих (</w:t>
      </w:r>
      <w:r w:rsidR="00E549F4" w:rsidRPr="00E549F4">
        <w:rPr>
          <w:sz w:val="28"/>
          <w:szCs w:val="28"/>
        </w:rPr>
        <w:t>58,9</w:t>
      </w:r>
      <w:r w:rsidR="00FC6A0F" w:rsidRPr="00E549F4">
        <w:rPr>
          <w:sz w:val="28"/>
          <w:szCs w:val="28"/>
        </w:rPr>
        <w:t>%)</w:t>
      </w:r>
    </w:p>
    <w:p w:rsidR="009246E2" w:rsidRPr="00E549F4" w:rsidRDefault="009246E2" w:rsidP="00B83BA8">
      <w:pPr>
        <w:ind w:firstLine="284"/>
        <w:jc w:val="both"/>
        <w:rPr>
          <w:b/>
          <w:sz w:val="28"/>
          <w:szCs w:val="28"/>
          <w:u w:val="single"/>
        </w:rPr>
      </w:pPr>
      <w:r w:rsidRPr="00E549F4">
        <w:rPr>
          <w:b/>
          <w:sz w:val="28"/>
          <w:szCs w:val="28"/>
          <w:u w:val="single"/>
        </w:rPr>
        <w:t xml:space="preserve">Вакцинація проти дифтерії, правця (АДП-м): </w:t>
      </w:r>
    </w:p>
    <w:p w:rsidR="00FC6A0F" w:rsidRPr="00E549F4" w:rsidRDefault="009246E2" w:rsidP="00B83BA8">
      <w:pPr>
        <w:ind w:firstLine="284"/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Вакцину АДП-м отримали </w:t>
      </w:r>
      <w:r w:rsidR="00FC6A0F" w:rsidRPr="00E549F4">
        <w:rPr>
          <w:sz w:val="28"/>
          <w:szCs w:val="28"/>
        </w:rPr>
        <w:t>472</w:t>
      </w:r>
      <w:r w:rsidRPr="00E549F4">
        <w:rPr>
          <w:sz w:val="28"/>
          <w:szCs w:val="28"/>
        </w:rPr>
        <w:t xml:space="preserve"> підлітків у віці 16 років з </w:t>
      </w:r>
      <w:r w:rsidR="00E549F4" w:rsidRPr="00E549F4">
        <w:rPr>
          <w:sz w:val="28"/>
          <w:szCs w:val="28"/>
        </w:rPr>
        <w:t>883</w:t>
      </w:r>
      <w:r w:rsidRPr="00E549F4">
        <w:rPr>
          <w:sz w:val="28"/>
          <w:szCs w:val="28"/>
        </w:rPr>
        <w:t xml:space="preserve"> запланованих (</w:t>
      </w:r>
      <w:r w:rsidR="00E549F4">
        <w:rPr>
          <w:sz w:val="28"/>
          <w:szCs w:val="28"/>
        </w:rPr>
        <w:t>53,5</w:t>
      </w:r>
      <w:r w:rsidR="00FC6A0F" w:rsidRPr="00E549F4">
        <w:rPr>
          <w:sz w:val="28"/>
          <w:szCs w:val="28"/>
        </w:rPr>
        <w:t>%)</w:t>
      </w:r>
    </w:p>
    <w:p w:rsidR="009246E2" w:rsidRPr="00E549F4" w:rsidRDefault="009246E2" w:rsidP="00CF2CCA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Доросле населення отримало вакцину згідно календаря </w:t>
      </w:r>
      <w:r w:rsidR="00E549F4">
        <w:rPr>
          <w:sz w:val="28"/>
          <w:szCs w:val="28"/>
        </w:rPr>
        <w:t>1748</w:t>
      </w:r>
      <w:r w:rsidRPr="00E549F4">
        <w:rPr>
          <w:sz w:val="28"/>
          <w:szCs w:val="28"/>
        </w:rPr>
        <w:t xml:space="preserve"> осіб з </w:t>
      </w:r>
      <w:r w:rsidR="00E549F4">
        <w:rPr>
          <w:sz w:val="28"/>
          <w:szCs w:val="28"/>
        </w:rPr>
        <w:t>4831</w:t>
      </w:r>
      <w:r w:rsidRPr="00E549F4">
        <w:rPr>
          <w:sz w:val="28"/>
          <w:szCs w:val="28"/>
        </w:rPr>
        <w:t xml:space="preserve"> запланованих </w:t>
      </w:r>
      <w:r w:rsidR="00E549F4">
        <w:rPr>
          <w:sz w:val="28"/>
          <w:szCs w:val="28"/>
        </w:rPr>
        <w:t>36,2</w:t>
      </w:r>
      <w:r w:rsidRPr="00E549F4">
        <w:rPr>
          <w:sz w:val="28"/>
          <w:szCs w:val="28"/>
        </w:rPr>
        <w:t>%)</w:t>
      </w:r>
      <w:r w:rsidR="00FC6A0F" w:rsidRPr="00E549F4">
        <w:rPr>
          <w:sz w:val="28"/>
          <w:szCs w:val="28"/>
        </w:rPr>
        <w:t>.</w:t>
      </w:r>
    </w:p>
    <w:p w:rsidR="009246E2" w:rsidRPr="00E549F4" w:rsidRDefault="009246E2" w:rsidP="00B83BA8">
      <w:pPr>
        <w:ind w:firstLine="284"/>
        <w:jc w:val="both"/>
        <w:rPr>
          <w:sz w:val="28"/>
          <w:szCs w:val="28"/>
        </w:rPr>
      </w:pPr>
      <w:r w:rsidRPr="00E549F4">
        <w:rPr>
          <w:b/>
          <w:sz w:val="28"/>
          <w:szCs w:val="28"/>
          <w:u w:val="single"/>
        </w:rPr>
        <w:t>Вакцинація проти кору (КПК)</w:t>
      </w:r>
    </w:p>
    <w:p w:rsidR="009246E2" w:rsidRPr="00E549F4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>Рівень вакцинації дітей у віці:</w:t>
      </w:r>
    </w:p>
    <w:p w:rsidR="009246E2" w:rsidRPr="00E549F4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1 рік </w:t>
      </w:r>
      <w:r w:rsidRPr="00E549F4">
        <w:rPr>
          <w:sz w:val="28"/>
          <w:szCs w:val="28"/>
        </w:rPr>
        <w:tab/>
      </w:r>
      <w:r w:rsidRPr="00E549F4">
        <w:rPr>
          <w:sz w:val="28"/>
          <w:szCs w:val="28"/>
        </w:rPr>
        <w:tab/>
      </w:r>
      <w:r w:rsidRPr="00E549F4">
        <w:rPr>
          <w:sz w:val="28"/>
          <w:szCs w:val="28"/>
        </w:rPr>
        <w:tab/>
      </w:r>
      <w:r w:rsidR="00E549F4" w:rsidRPr="00E549F4">
        <w:rPr>
          <w:sz w:val="28"/>
          <w:szCs w:val="28"/>
        </w:rPr>
        <w:t>428</w:t>
      </w:r>
      <w:r w:rsidRPr="00E549F4">
        <w:rPr>
          <w:sz w:val="28"/>
          <w:szCs w:val="28"/>
        </w:rPr>
        <w:t xml:space="preserve"> з </w:t>
      </w:r>
      <w:r w:rsidR="00E549F4" w:rsidRPr="00E549F4">
        <w:rPr>
          <w:sz w:val="28"/>
          <w:szCs w:val="28"/>
        </w:rPr>
        <w:t>553</w:t>
      </w:r>
      <w:r w:rsidRPr="00E549F4">
        <w:rPr>
          <w:sz w:val="28"/>
          <w:szCs w:val="28"/>
        </w:rPr>
        <w:t xml:space="preserve"> – </w:t>
      </w:r>
      <w:r w:rsidR="00E549F4" w:rsidRPr="00E549F4">
        <w:rPr>
          <w:sz w:val="28"/>
          <w:szCs w:val="28"/>
        </w:rPr>
        <w:t>77,4</w:t>
      </w:r>
      <w:r w:rsidRPr="00E549F4">
        <w:rPr>
          <w:sz w:val="28"/>
          <w:szCs w:val="28"/>
        </w:rPr>
        <w:t xml:space="preserve">% </w:t>
      </w:r>
    </w:p>
    <w:p w:rsidR="009246E2" w:rsidRPr="00E549F4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>6 років</w:t>
      </w:r>
      <w:r w:rsidRPr="00E549F4">
        <w:rPr>
          <w:sz w:val="28"/>
          <w:szCs w:val="28"/>
        </w:rPr>
        <w:tab/>
      </w:r>
      <w:r w:rsidRPr="00E549F4">
        <w:rPr>
          <w:sz w:val="28"/>
          <w:szCs w:val="28"/>
        </w:rPr>
        <w:tab/>
      </w:r>
      <w:r w:rsidR="00E549F4" w:rsidRPr="00E549F4">
        <w:rPr>
          <w:sz w:val="28"/>
          <w:szCs w:val="28"/>
        </w:rPr>
        <w:t>656</w:t>
      </w:r>
      <w:r w:rsidRPr="00E549F4">
        <w:rPr>
          <w:sz w:val="28"/>
          <w:szCs w:val="28"/>
        </w:rPr>
        <w:t xml:space="preserve"> з </w:t>
      </w:r>
      <w:r w:rsidR="00E549F4" w:rsidRPr="00E549F4">
        <w:rPr>
          <w:sz w:val="28"/>
          <w:szCs w:val="28"/>
        </w:rPr>
        <w:t>858</w:t>
      </w:r>
      <w:r w:rsidRPr="00E549F4">
        <w:rPr>
          <w:sz w:val="28"/>
          <w:szCs w:val="28"/>
        </w:rPr>
        <w:t xml:space="preserve"> – </w:t>
      </w:r>
      <w:r w:rsidR="00E549F4" w:rsidRPr="00E549F4">
        <w:rPr>
          <w:sz w:val="28"/>
          <w:szCs w:val="28"/>
        </w:rPr>
        <w:t>76,5</w:t>
      </w:r>
      <w:r w:rsidRPr="00E549F4">
        <w:rPr>
          <w:sz w:val="28"/>
          <w:szCs w:val="28"/>
        </w:rPr>
        <w:t xml:space="preserve">% </w:t>
      </w:r>
    </w:p>
    <w:p w:rsidR="00115BB1" w:rsidRDefault="00115BB1" w:rsidP="00B83BA8">
      <w:pPr>
        <w:jc w:val="center"/>
        <w:rPr>
          <w:b/>
          <w:sz w:val="28"/>
          <w:szCs w:val="28"/>
        </w:rPr>
      </w:pPr>
    </w:p>
    <w:p w:rsidR="009246E2" w:rsidRDefault="002857B8" w:rsidP="00B83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9246E2">
        <w:rPr>
          <w:b/>
          <w:sz w:val="28"/>
          <w:szCs w:val="28"/>
        </w:rPr>
        <w:t>нформація про профілактичну роботу</w:t>
      </w:r>
    </w:p>
    <w:p w:rsidR="009246E2" w:rsidRDefault="009246E2" w:rsidP="00B83BA8">
      <w:pPr>
        <w:ind w:firstLine="708"/>
        <w:jc w:val="both"/>
        <w:rPr>
          <w:sz w:val="28"/>
          <w:szCs w:val="28"/>
        </w:rPr>
      </w:pPr>
    </w:p>
    <w:p w:rsidR="009246E2" w:rsidRDefault="009246E2" w:rsidP="00B83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 завданням первинного рівня надання медичної допомоги є </w:t>
      </w:r>
      <w:r w:rsidRPr="00094D6B">
        <w:rPr>
          <w:sz w:val="28"/>
          <w:szCs w:val="28"/>
        </w:rPr>
        <w:t>створення сприятливого для здоров'я середовища, формування відповідального ставлення громадян до свого здоров'я та мотивації населення до здорового способу життя</w:t>
      </w:r>
      <w:r>
        <w:rPr>
          <w:sz w:val="28"/>
          <w:szCs w:val="28"/>
        </w:rPr>
        <w:t>.</w:t>
      </w:r>
    </w:p>
    <w:p w:rsidR="009246E2" w:rsidRPr="00094D6B" w:rsidRDefault="008D188D" w:rsidP="00B83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запровадження карантину </w:t>
      </w:r>
      <w:r w:rsidR="009246E2" w:rsidRPr="009246E2">
        <w:rPr>
          <w:sz w:val="28"/>
          <w:szCs w:val="28"/>
        </w:rPr>
        <w:t>Центр регулярно проводи</w:t>
      </w:r>
      <w:r>
        <w:rPr>
          <w:sz w:val="28"/>
          <w:szCs w:val="28"/>
        </w:rPr>
        <w:t>в</w:t>
      </w:r>
      <w:r w:rsidR="009246E2" w:rsidRPr="009246E2">
        <w:rPr>
          <w:sz w:val="28"/>
          <w:szCs w:val="28"/>
        </w:rPr>
        <w:t xml:space="preserve"> заходи з популяризації здорового способу життя для населення: дитячий велопробіг, виїзд лікарів на підприємства та громадські місця для проведення діагностичних обстежень, проведення тренінгів з ефективного консультування з питань вакцинації для медичних працівників та працівників освітніх закладів Івано-Франківської області.</w:t>
      </w:r>
    </w:p>
    <w:p w:rsidR="009246E2" w:rsidRDefault="009246E2" w:rsidP="00B83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246E2">
        <w:rPr>
          <w:sz w:val="28"/>
          <w:szCs w:val="28"/>
        </w:rPr>
        <w:t xml:space="preserve">а базі </w:t>
      </w:r>
      <w:r>
        <w:rPr>
          <w:sz w:val="28"/>
          <w:szCs w:val="28"/>
        </w:rPr>
        <w:t>КНП КМР «КМЦ ПМСД»</w:t>
      </w:r>
      <w:r w:rsidRPr="009246E2">
        <w:rPr>
          <w:sz w:val="28"/>
          <w:szCs w:val="28"/>
        </w:rPr>
        <w:t xml:space="preserve"> відкрита «Школа здоров’я», яка працює в 4-х напрямках: Школа відповідального батьківства; Школа здорової постави; Школа невідкладної допомоги; Школа цукрового діабету та створена </w:t>
      </w:r>
      <w:r w:rsidRPr="009246E2">
        <w:rPr>
          <w:color w:val="000000"/>
          <w:sz w:val="28"/>
          <w:szCs w:val="28"/>
        </w:rPr>
        <w:t xml:space="preserve"> </w:t>
      </w:r>
      <w:r w:rsidRPr="009246E2">
        <w:rPr>
          <w:sz w:val="28"/>
          <w:szCs w:val="28"/>
        </w:rPr>
        <w:t>з метою профілактичної медицини, зміцнення здоров’я громади, пропаганди здорового способу життя, навчання основ надання першої медичної допомоги, профілактики захворювань хребта, надання консультативної допомоги щодо планування сім’ї.</w:t>
      </w:r>
    </w:p>
    <w:p w:rsidR="00C26534" w:rsidRDefault="00C26534" w:rsidP="00B83BA8">
      <w:pPr>
        <w:ind w:firstLine="708"/>
        <w:jc w:val="both"/>
        <w:rPr>
          <w:sz w:val="28"/>
          <w:szCs w:val="28"/>
        </w:rPr>
      </w:pPr>
      <w:r w:rsidRPr="00412430">
        <w:rPr>
          <w:sz w:val="28"/>
          <w:szCs w:val="28"/>
        </w:rPr>
        <w:t xml:space="preserve">Сторінки у соціальних мережах </w:t>
      </w:r>
      <w:r w:rsidRPr="00412430">
        <w:rPr>
          <w:sz w:val="28"/>
          <w:szCs w:val="28"/>
          <w:lang w:val="en-US"/>
        </w:rPr>
        <w:t>Facebook</w:t>
      </w:r>
      <w:r w:rsidRPr="00412430">
        <w:rPr>
          <w:sz w:val="28"/>
          <w:szCs w:val="28"/>
        </w:rPr>
        <w:t xml:space="preserve"> </w:t>
      </w:r>
      <w:r w:rsidRPr="00412430">
        <w:rPr>
          <w:sz w:val="28"/>
          <w:szCs w:val="28"/>
          <w:lang w:val="en-US"/>
        </w:rPr>
        <w:t>Instagram</w:t>
      </w:r>
      <w:r w:rsidR="006D7309">
        <w:rPr>
          <w:sz w:val="28"/>
          <w:szCs w:val="28"/>
        </w:rPr>
        <w:t xml:space="preserve"> </w:t>
      </w:r>
      <w:r w:rsidRPr="00412430">
        <w:rPr>
          <w:sz w:val="28"/>
          <w:szCs w:val="28"/>
          <w:cs/>
          <w:lang w:bidi="mr-IN"/>
        </w:rPr>
        <w:t>–</w:t>
      </w:r>
      <w:r w:rsidR="006D7309">
        <w:rPr>
          <w:rFonts w:cs="Mangal" w:hint="cs"/>
          <w:sz w:val="28"/>
          <w:szCs w:val="28"/>
          <w:cs/>
          <w:lang w:bidi="mr-IN"/>
        </w:rPr>
        <w:t xml:space="preserve"> </w:t>
      </w:r>
      <w:r w:rsidRPr="00412430">
        <w:rPr>
          <w:sz w:val="28"/>
          <w:szCs w:val="28"/>
        </w:rPr>
        <w:t xml:space="preserve">основні канали комунікації Центру з громадою. Вони постійно наповнюються актуальною та корисною інформацією: важливими оголошеннями, </w:t>
      </w:r>
      <w:proofErr w:type="spellStart"/>
      <w:r w:rsidRPr="00412430">
        <w:rPr>
          <w:sz w:val="28"/>
          <w:szCs w:val="28"/>
        </w:rPr>
        <w:t>інфографікою</w:t>
      </w:r>
      <w:proofErr w:type="spellEnd"/>
      <w:r w:rsidRPr="00412430">
        <w:rPr>
          <w:sz w:val="28"/>
          <w:szCs w:val="28"/>
        </w:rPr>
        <w:t xml:space="preserve">, корисними порадами, партнерськими матеріали від МОЗ, </w:t>
      </w:r>
      <w:r w:rsidRPr="00412430">
        <w:rPr>
          <w:sz w:val="28"/>
          <w:szCs w:val="28"/>
          <w:lang w:val="en-US"/>
        </w:rPr>
        <w:t>UNICEF</w:t>
      </w:r>
      <w:r w:rsidRPr="00412430">
        <w:rPr>
          <w:sz w:val="28"/>
          <w:szCs w:val="28"/>
        </w:rPr>
        <w:t>.</w:t>
      </w:r>
    </w:p>
    <w:p w:rsidR="001A028C" w:rsidRPr="009246E2" w:rsidRDefault="001A028C" w:rsidP="00B83BA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Також</w:t>
      </w:r>
      <w:r w:rsidR="006D7309">
        <w:rPr>
          <w:sz w:val="28"/>
          <w:szCs w:val="28"/>
        </w:rPr>
        <w:t>,</w:t>
      </w:r>
      <w:r>
        <w:rPr>
          <w:sz w:val="28"/>
          <w:szCs w:val="28"/>
        </w:rPr>
        <w:t xml:space="preserve"> працівниками Коломийського міського центру ПМСД </w:t>
      </w:r>
      <w:r w:rsidR="008374C5">
        <w:rPr>
          <w:sz w:val="28"/>
          <w:szCs w:val="28"/>
        </w:rPr>
        <w:t xml:space="preserve">регулярно </w:t>
      </w:r>
      <w:r>
        <w:rPr>
          <w:sz w:val="28"/>
          <w:szCs w:val="28"/>
        </w:rPr>
        <w:t>проводяться бесіди серед населення міста щодо здорового способу життя. Основна тематика бесід: профілактика захворювань, значення здорового способу життя, планування сім’ї, імунізації, реформування охорони здоров’я тощо</w:t>
      </w:r>
      <w:r w:rsidR="005C64A0">
        <w:rPr>
          <w:sz w:val="28"/>
          <w:szCs w:val="28"/>
        </w:rPr>
        <w:t>.</w:t>
      </w:r>
    </w:p>
    <w:p w:rsidR="00B83BA8" w:rsidRDefault="00B83BA8" w:rsidP="00B83BA8">
      <w:pPr>
        <w:pStyle w:val="a7"/>
        <w:tabs>
          <w:tab w:val="left" w:pos="1276"/>
        </w:tabs>
        <w:ind w:right="20"/>
        <w:rPr>
          <w:rFonts w:eastAsia="SimSun"/>
          <w:b/>
          <w:szCs w:val="28"/>
        </w:rPr>
      </w:pPr>
    </w:p>
    <w:p w:rsidR="00DC0DB7" w:rsidRDefault="00B83BA8" w:rsidP="00B83BA8">
      <w:pPr>
        <w:pStyle w:val="a7"/>
        <w:tabs>
          <w:tab w:val="left" w:pos="1276"/>
        </w:tabs>
        <w:ind w:right="20"/>
        <w:jc w:val="center"/>
        <w:rPr>
          <w:b/>
          <w:szCs w:val="28"/>
        </w:rPr>
      </w:pPr>
      <w:r w:rsidRPr="00B83BA8">
        <w:rPr>
          <w:rFonts w:eastAsia="SimSun"/>
          <w:b/>
          <w:szCs w:val="28"/>
        </w:rPr>
        <w:t>Інформація</w:t>
      </w:r>
      <w:r w:rsidRPr="00B83BA8">
        <w:rPr>
          <w:rStyle w:val="CharStyle4"/>
          <w:rFonts w:eastAsia="SimSun"/>
          <w:b/>
          <w:bCs/>
          <w:sz w:val="28"/>
          <w:szCs w:val="28"/>
        </w:rPr>
        <w:t xml:space="preserve"> </w:t>
      </w:r>
      <w:r w:rsidRPr="00B83BA8">
        <w:rPr>
          <w:b/>
          <w:szCs w:val="28"/>
        </w:rPr>
        <w:t xml:space="preserve">про стан виконання </w:t>
      </w:r>
      <w:r>
        <w:rPr>
          <w:b/>
          <w:szCs w:val="28"/>
        </w:rPr>
        <w:t xml:space="preserve">міської комплексної </w:t>
      </w:r>
      <w:r w:rsidRPr="00B83BA8">
        <w:rPr>
          <w:b/>
          <w:szCs w:val="28"/>
        </w:rPr>
        <w:t xml:space="preserve">Програми </w:t>
      </w:r>
    </w:p>
    <w:p w:rsidR="00B83BA8" w:rsidRDefault="00B83BA8" w:rsidP="00B83BA8">
      <w:pPr>
        <w:pStyle w:val="a7"/>
        <w:tabs>
          <w:tab w:val="left" w:pos="1276"/>
        </w:tabs>
        <w:ind w:right="20"/>
        <w:jc w:val="center"/>
        <w:rPr>
          <w:rStyle w:val="CharStyle4"/>
          <w:rFonts w:eastAsia="SimSun"/>
          <w:b/>
          <w:sz w:val="28"/>
          <w:szCs w:val="28"/>
        </w:rPr>
      </w:pPr>
      <w:r w:rsidRPr="00B83BA8">
        <w:rPr>
          <w:rStyle w:val="CharStyle4"/>
          <w:rFonts w:eastAsia="SimSun"/>
          <w:b/>
          <w:sz w:val="28"/>
          <w:szCs w:val="28"/>
        </w:rPr>
        <w:t>«Здоров’я громади на 2019-2023 роки»</w:t>
      </w:r>
    </w:p>
    <w:p w:rsidR="00B83BA8" w:rsidRDefault="00B83BA8" w:rsidP="00B83BA8">
      <w:pPr>
        <w:spacing w:line="276" w:lineRule="auto"/>
        <w:rPr>
          <w:lang w:eastAsia="ru-RU"/>
        </w:rPr>
      </w:pPr>
    </w:p>
    <w:p w:rsidR="00360E28" w:rsidRDefault="00360E28" w:rsidP="00360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Протягом 2020 року діяли 2 міські цільові програми, спрямовані на підтримку охорони здоров’я: </w:t>
      </w:r>
      <w:r w:rsidRPr="00CA1427">
        <w:rPr>
          <w:sz w:val="28"/>
          <w:szCs w:val="28"/>
        </w:rPr>
        <w:t>міськ</w:t>
      </w:r>
      <w:r>
        <w:rPr>
          <w:sz w:val="28"/>
          <w:szCs w:val="28"/>
        </w:rPr>
        <w:t>а</w:t>
      </w:r>
      <w:r w:rsidRPr="00CA1427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а</w:t>
      </w:r>
      <w:r w:rsidRPr="00CA1427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а</w:t>
      </w:r>
      <w:r w:rsidRPr="00CA1427">
        <w:rPr>
          <w:sz w:val="28"/>
          <w:szCs w:val="28"/>
        </w:rPr>
        <w:t xml:space="preserve"> «Здоров’я громади </w:t>
      </w:r>
      <w:r w:rsidRPr="00CA1427">
        <w:rPr>
          <w:sz w:val="28"/>
          <w:szCs w:val="28"/>
        </w:rPr>
        <w:lastRenderedPageBreak/>
        <w:t>на 2019-2023 роки»</w:t>
      </w:r>
      <w:r>
        <w:rPr>
          <w:sz w:val="28"/>
          <w:szCs w:val="28"/>
        </w:rPr>
        <w:t xml:space="preserve"> та </w:t>
      </w:r>
      <w:r w:rsidRPr="009B576A">
        <w:rPr>
          <w:sz w:val="28"/>
          <w:szCs w:val="28"/>
        </w:rPr>
        <w:t>міськ</w:t>
      </w:r>
      <w:r>
        <w:rPr>
          <w:sz w:val="28"/>
          <w:szCs w:val="28"/>
        </w:rPr>
        <w:t>а</w:t>
      </w:r>
      <w:r w:rsidRPr="009B576A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а</w:t>
      </w:r>
      <w:r w:rsidRPr="009B576A">
        <w:rPr>
          <w:sz w:val="28"/>
          <w:szCs w:val="28"/>
        </w:rPr>
        <w:t xml:space="preserve"> «Стимулювання розвитку міської первинної медицини та заохочення в роботі медичних працівників комунального закладу Коломийської міської ради «Коломийський міський центр первинної медико-санітарної допомоги» на період 2018-2020 рр.»</w:t>
      </w:r>
      <w:r>
        <w:rPr>
          <w:sz w:val="28"/>
          <w:szCs w:val="28"/>
        </w:rPr>
        <w:t xml:space="preserve">, проте фінансування відбувалося лише по міській комплексній Програмі </w:t>
      </w:r>
      <w:r w:rsidRPr="00CA1427">
        <w:rPr>
          <w:sz w:val="28"/>
          <w:szCs w:val="28"/>
        </w:rPr>
        <w:t>«Здоров’я громади на 2019-2023 роки»</w:t>
      </w:r>
      <w:r>
        <w:rPr>
          <w:sz w:val="28"/>
          <w:szCs w:val="28"/>
        </w:rPr>
        <w:t>.</w:t>
      </w:r>
    </w:p>
    <w:p w:rsidR="00360E28" w:rsidRDefault="00360E28" w:rsidP="00360E28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CA1427">
        <w:rPr>
          <w:rFonts w:ascii="Times New Roman" w:hAnsi="Times New Roman"/>
          <w:sz w:val="28"/>
          <w:szCs w:val="28"/>
          <w:lang w:val="uk-UA"/>
        </w:rPr>
        <w:t>міської комплексної Програми «Здоров’я громади на 2019-2023 роки»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затвердженої рішенням сесії Коломийської міської ради від 13.12.018р. №3232-39/2018 (зі змінами, згідно рішень міської ради), було затверджено </w:t>
      </w:r>
      <w:r w:rsidRPr="00CA1427">
        <w:rPr>
          <w:rFonts w:ascii="Times New Roman" w:hAnsi="Times New Roman"/>
          <w:b/>
          <w:sz w:val="28"/>
          <w:szCs w:val="28"/>
          <w:lang w:val="uk-UA"/>
        </w:rPr>
        <w:t>1 </w:t>
      </w:r>
      <w:r>
        <w:rPr>
          <w:rFonts w:ascii="Times New Roman" w:hAnsi="Times New Roman"/>
          <w:b/>
          <w:sz w:val="28"/>
          <w:szCs w:val="28"/>
          <w:lang w:val="uk-UA"/>
        </w:rPr>
        <w:t>530</w:t>
      </w:r>
      <w:r w:rsidRPr="00CA1427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>00</w:t>
      </w:r>
      <w:r w:rsidRPr="00CA1427">
        <w:rPr>
          <w:rFonts w:ascii="Times New Roman" w:hAnsi="Times New Roman"/>
          <w:b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/>
          <w:sz w:val="28"/>
          <w:szCs w:val="28"/>
          <w:lang w:val="uk-UA"/>
        </w:rPr>
        <w:t xml:space="preserve">, з них профінансовано </w:t>
      </w:r>
      <w:r w:rsidRPr="00CA1427">
        <w:rPr>
          <w:rFonts w:ascii="Times New Roman" w:hAnsi="Times New Roman"/>
          <w:b/>
          <w:sz w:val="28"/>
          <w:szCs w:val="28"/>
          <w:lang w:val="uk-UA"/>
        </w:rPr>
        <w:t>1 </w:t>
      </w:r>
      <w:r>
        <w:rPr>
          <w:rFonts w:ascii="Times New Roman" w:hAnsi="Times New Roman"/>
          <w:b/>
          <w:sz w:val="28"/>
          <w:szCs w:val="28"/>
          <w:lang w:val="uk-UA"/>
        </w:rPr>
        <w:t>484,33</w:t>
      </w:r>
      <w:r w:rsidRPr="00CA1427">
        <w:rPr>
          <w:rFonts w:ascii="Times New Roman" w:hAnsi="Times New Roman"/>
          <w:b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/>
          <w:sz w:val="28"/>
          <w:szCs w:val="28"/>
          <w:lang w:val="uk-UA"/>
        </w:rPr>
        <w:t xml:space="preserve"> на наступні заходи:</w:t>
      </w:r>
    </w:p>
    <w:p w:rsidR="00360E28" w:rsidRDefault="00360E28" w:rsidP="00360E28">
      <w:pPr>
        <w:pStyle w:val="a9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C644A">
        <w:rPr>
          <w:rFonts w:ascii="Times New Roman" w:hAnsi="Times New Roman"/>
          <w:sz w:val="28"/>
          <w:szCs w:val="28"/>
          <w:lang w:val="uk-UA"/>
        </w:rPr>
        <w:t>Забезпечення знеболення онкологічних хворих та інших пацієнтів якісними знеболюючими препаратами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FC644A">
        <w:rPr>
          <w:rFonts w:ascii="Times New Roman" w:hAnsi="Times New Roman"/>
          <w:b/>
          <w:sz w:val="28"/>
          <w:szCs w:val="28"/>
          <w:lang w:val="uk-UA"/>
        </w:rPr>
        <w:t>250,00 тис. грн.</w:t>
      </w:r>
      <w:r>
        <w:rPr>
          <w:rFonts w:ascii="Times New Roman" w:hAnsi="Times New Roman"/>
          <w:sz w:val="28"/>
          <w:szCs w:val="28"/>
          <w:lang w:val="uk-UA"/>
        </w:rPr>
        <w:t xml:space="preserve"> (передбачено 250,00 тис. грн.).</w:t>
      </w:r>
    </w:p>
    <w:p w:rsidR="00360E28" w:rsidRDefault="00360E28" w:rsidP="00360E28">
      <w:pPr>
        <w:pStyle w:val="a9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Закуплено тест-смужки </w:t>
      </w:r>
      <w:r w:rsidRPr="00CA1427">
        <w:rPr>
          <w:rFonts w:ascii="Times New Roman" w:hAnsi="Times New Roman"/>
          <w:sz w:val="28"/>
          <w:szCs w:val="28"/>
          <w:lang w:val="uk-UA"/>
        </w:rPr>
        <w:t>та голки до шприців для дітей, хворих на цукровий діабет</w:t>
      </w:r>
      <w:r>
        <w:rPr>
          <w:rFonts w:ascii="Times New Roman" w:hAnsi="Times New Roman"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/>
          <w:b/>
          <w:sz w:val="28"/>
          <w:szCs w:val="28"/>
          <w:lang w:val="uk-UA"/>
        </w:rPr>
        <w:t>95,81</w:t>
      </w:r>
      <w:r w:rsidRPr="00CA1427">
        <w:rPr>
          <w:rFonts w:ascii="Times New Roman" w:hAnsi="Times New Roman"/>
          <w:b/>
          <w:sz w:val="28"/>
          <w:szCs w:val="28"/>
          <w:lang w:val="uk-UA"/>
        </w:rPr>
        <w:t xml:space="preserve"> тис. грн.</w:t>
      </w:r>
      <w:r w:rsidRPr="00FC64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(передбачено 95,81 тис. грн.)</w:t>
      </w:r>
    </w:p>
    <w:p w:rsidR="00360E28" w:rsidRDefault="00360E28" w:rsidP="00360E28">
      <w:pPr>
        <w:pStyle w:val="a9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A1427">
        <w:rPr>
          <w:rFonts w:ascii="Times New Roman" w:hAnsi="Times New Roman"/>
          <w:sz w:val="28"/>
          <w:szCs w:val="28"/>
          <w:lang w:val="uk-UA"/>
        </w:rPr>
        <w:t xml:space="preserve">Закуплено 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CA1427">
        <w:rPr>
          <w:rFonts w:ascii="Times New Roman" w:hAnsi="Times New Roman"/>
          <w:sz w:val="28"/>
          <w:szCs w:val="28"/>
          <w:lang w:val="uk-UA"/>
        </w:rPr>
        <w:t xml:space="preserve"> банок МД-милу для </w:t>
      </w:r>
      <w:r>
        <w:rPr>
          <w:rFonts w:ascii="Times New Roman" w:hAnsi="Times New Roman"/>
          <w:sz w:val="28"/>
          <w:szCs w:val="28"/>
          <w:lang w:val="uk-UA"/>
        </w:rPr>
        <w:t>дитини</w:t>
      </w:r>
      <w:r w:rsidRPr="00CA1427">
        <w:rPr>
          <w:rFonts w:ascii="Times New Roman" w:hAnsi="Times New Roman"/>
          <w:sz w:val="28"/>
          <w:szCs w:val="28"/>
          <w:lang w:val="uk-UA"/>
        </w:rPr>
        <w:t>, хвор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CA1427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CA1427">
        <w:rPr>
          <w:rFonts w:ascii="Times New Roman" w:hAnsi="Times New Roman"/>
          <w:sz w:val="28"/>
          <w:szCs w:val="28"/>
          <w:lang w:val="uk-UA"/>
        </w:rPr>
        <w:t>фенілкетонурію</w:t>
      </w:r>
      <w:proofErr w:type="spellEnd"/>
      <w:r w:rsidRPr="00CA14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/>
          <w:b/>
          <w:sz w:val="28"/>
          <w:szCs w:val="28"/>
          <w:lang w:val="uk-UA"/>
        </w:rPr>
        <w:t>108,50</w:t>
      </w:r>
      <w:r w:rsidRPr="00CA1427">
        <w:rPr>
          <w:rFonts w:ascii="Times New Roman" w:hAnsi="Times New Roman"/>
          <w:b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(передбачено 108,50 тис. грн.)</w:t>
      </w:r>
    </w:p>
    <w:p w:rsidR="00360E28" w:rsidRDefault="00360E28" w:rsidP="00360E28">
      <w:pPr>
        <w:pStyle w:val="a9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3006C">
        <w:rPr>
          <w:rFonts w:ascii="Times New Roman" w:hAnsi="Times New Roman"/>
          <w:sz w:val="28"/>
          <w:szCs w:val="28"/>
          <w:lang w:val="uk-UA"/>
        </w:rPr>
        <w:t xml:space="preserve">Закуплено </w:t>
      </w:r>
      <w:r>
        <w:rPr>
          <w:rFonts w:ascii="Times New Roman" w:hAnsi="Times New Roman"/>
          <w:sz w:val="28"/>
          <w:szCs w:val="28"/>
          <w:lang w:val="uk-UA"/>
        </w:rPr>
        <w:t>204</w:t>
      </w:r>
      <w:r w:rsidRPr="00F3006C">
        <w:rPr>
          <w:rFonts w:ascii="Times New Roman" w:hAnsi="Times New Roman"/>
          <w:sz w:val="28"/>
          <w:szCs w:val="28"/>
          <w:lang w:val="uk-UA"/>
        </w:rPr>
        <w:t xml:space="preserve"> доз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3006C">
        <w:rPr>
          <w:rFonts w:ascii="Times New Roman" w:hAnsi="Times New Roman"/>
          <w:sz w:val="28"/>
          <w:szCs w:val="28"/>
          <w:lang w:val="uk-UA"/>
        </w:rPr>
        <w:t xml:space="preserve"> туберкуліну для проведення </w:t>
      </w:r>
      <w:proofErr w:type="spellStart"/>
      <w:r w:rsidRPr="00F3006C">
        <w:rPr>
          <w:rFonts w:ascii="Times New Roman" w:hAnsi="Times New Roman"/>
          <w:sz w:val="28"/>
          <w:szCs w:val="28"/>
          <w:lang w:val="uk-UA"/>
        </w:rPr>
        <w:t>туберкулінодіагностики</w:t>
      </w:r>
      <w:proofErr w:type="spellEnd"/>
      <w:r w:rsidRPr="00F3006C">
        <w:rPr>
          <w:rFonts w:ascii="Times New Roman" w:hAnsi="Times New Roman"/>
          <w:sz w:val="28"/>
          <w:szCs w:val="28"/>
          <w:lang w:val="uk-UA"/>
        </w:rPr>
        <w:t xml:space="preserve"> дітям на суму </w:t>
      </w:r>
      <w:r w:rsidRPr="00F3006C">
        <w:rPr>
          <w:rFonts w:ascii="Times New Roman" w:hAnsi="Times New Roman"/>
          <w:b/>
          <w:sz w:val="28"/>
          <w:szCs w:val="28"/>
          <w:lang w:val="uk-UA"/>
        </w:rPr>
        <w:t>5,</w:t>
      </w:r>
      <w:r>
        <w:rPr>
          <w:rFonts w:ascii="Times New Roman" w:hAnsi="Times New Roman"/>
          <w:b/>
          <w:sz w:val="28"/>
          <w:szCs w:val="28"/>
          <w:lang w:val="uk-UA"/>
        </w:rPr>
        <w:t>36</w:t>
      </w:r>
      <w:r w:rsidRPr="00F3006C">
        <w:rPr>
          <w:rFonts w:ascii="Times New Roman" w:hAnsi="Times New Roman"/>
          <w:b/>
          <w:sz w:val="28"/>
          <w:szCs w:val="28"/>
          <w:lang w:val="uk-UA"/>
        </w:rPr>
        <w:t xml:space="preserve"> тис. грн.</w:t>
      </w:r>
      <w:r w:rsidRPr="00F300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(передбачено 5,36 тис. грн.)</w:t>
      </w:r>
    </w:p>
    <w:p w:rsidR="00360E28" w:rsidRDefault="00360E28" w:rsidP="00360E28">
      <w:pPr>
        <w:pStyle w:val="a9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3006C">
        <w:rPr>
          <w:rFonts w:ascii="Times New Roman" w:hAnsi="Times New Roman"/>
          <w:sz w:val="28"/>
          <w:szCs w:val="28"/>
          <w:lang w:val="uk-UA"/>
        </w:rPr>
        <w:t>Забезпечено оплату комунальних послуг та енергоносіїв</w:t>
      </w:r>
      <w:r>
        <w:rPr>
          <w:rFonts w:ascii="Times New Roman" w:hAnsi="Times New Roman"/>
          <w:sz w:val="28"/>
          <w:szCs w:val="28"/>
          <w:lang w:val="uk-UA"/>
        </w:rPr>
        <w:t xml:space="preserve"> на суму 748,72 тис. грн. (передбачено 751,85 тис. грн.)</w:t>
      </w:r>
    </w:p>
    <w:p w:rsidR="00360E28" w:rsidRDefault="00360E28" w:rsidP="00360E28">
      <w:pPr>
        <w:pStyle w:val="a9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A1427">
        <w:rPr>
          <w:rFonts w:ascii="Times New Roman" w:hAnsi="Times New Roman"/>
          <w:sz w:val="28"/>
          <w:szCs w:val="28"/>
          <w:lang w:val="uk-UA"/>
        </w:rPr>
        <w:t>Забезпечення виконання Постанови Кабінету міністрів Украї</w:t>
      </w:r>
      <w:r>
        <w:rPr>
          <w:rFonts w:ascii="Times New Roman" w:hAnsi="Times New Roman"/>
          <w:sz w:val="28"/>
          <w:szCs w:val="28"/>
          <w:lang w:val="uk-UA"/>
        </w:rPr>
        <w:t>ни від 17.08.1998 року № 1303 «</w:t>
      </w:r>
      <w:r w:rsidRPr="00CA1427">
        <w:rPr>
          <w:rFonts w:ascii="Times New Roman" w:hAnsi="Times New Roman"/>
          <w:sz w:val="28"/>
          <w:szCs w:val="28"/>
          <w:lang w:val="uk-UA"/>
        </w:rPr>
        <w:t>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</w:r>
      <w:r>
        <w:rPr>
          <w:rFonts w:ascii="Times New Roman" w:hAnsi="Times New Roman"/>
          <w:sz w:val="28"/>
          <w:szCs w:val="28"/>
          <w:lang w:val="uk-UA"/>
        </w:rPr>
        <w:t>, де було з</w:t>
      </w:r>
      <w:r w:rsidRPr="00CA1427">
        <w:rPr>
          <w:rFonts w:ascii="Times New Roman" w:hAnsi="Times New Roman"/>
          <w:sz w:val="28"/>
          <w:szCs w:val="28"/>
          <w:lang w:val="uk-UA"/>
        </w:rPr>
        <w:t>абезпечено відшкодування вартості часткової потреби медикаментів та наркотичних середників для мешканців міста Коломиї</w:t>
      </w:r>
      <w:r>
        <w:rPr>
          <w:rFonts w:ascii="Times New Roman" w:hAnsi="Times New Roman"/>
          <w:sz w:val="28"/>
          <w:szCs w:val="28"/>
          <w:lang w:val="uk-UA"/>
        </w:rPr>
        <w:t xml:space="preserve"> у сумі </w:t>
      </w:r>
      <w:r>
        <w:rPr>
          <w:rFonts w:ascii="Times New Roman" w:hAnsi="Times New Roman"/>
          <w:b/>
          <w:sz w:val="28"/>
          <w:szCs w:val="28"/>
          <w:lang w:val="uk-UA"/>
        </w:rPr>
        <w:t>266,00</w:t>
      </w:r>
      <w:r w:rsidRPr="00CA1427">
        <w:rPr>
          <w:rFonts w:ascii="Times New Roman" w:hAnsi="Times New Roman"/>
          <w:b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(передбачено 223,46 тис. грн.)</w:t>
      </w:r>
    </w:p>
    <w:p w:rsidR="008D188D" w:rsidRDefault="00360E28" w:rsidP="00DC0DB7">
      <w:pPr>
        <w:ind w:firstLine="708"/>
        <w:jc w:val="both"/>
        <w:rPr>
          <w:b/>
          <w:sz w:val="28"/>
        </w:rPr>
      </w:pPr>
      <w:r w:rsidRPr="00F3006C">
        <w:rPr>
          <w:sz w:val="28"/>
          <w:szCs w:val="28"/>
        </w:rPr>
        <w:t xml:space="preserve">Забезпечено закупівлю комп’ютерного обладнання для амбулаторних кабінетів лікарського прийому приєднаних сіл до Коломийської міської ОТГ </w:t>
      </w:r>
      <w:r>
        <w:rPr>
          <w:sz w:val="28"/>
          <w:szCs w:val="28"/>
        </w:rPr>
        <w:t xml:space="preserve">у сумі </w:t>
      </w:r>
      <w:r>
        <w:rPr>
          <w:b/>
          <w:sz w:val="28"/>
          <w:szCs w:val="28"/>
        </w:rPr>
        <w:t>52,48</w:t>
      </w:r>
      <w:r w:rsidRPr="00CA1427">
        <w:rPr>
          <w:b/>
          <w:sz w:val="28"/>
          <w:szCs w:val="28"/>
        </w:rPr>
        <w:t xml:space="preserve"> тис. грн.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(передбачено 52,48 тис. грн.).</w:t>
      </w:r>
      <w:r w:rsidR="0053630F">
        <w:rPr>
          <w:sz w:val="28"/>
          <w:szCs w:val="28"/>
        </w:rPr>
        <w:t xml:space="preserve"> (див. табл. </w:t>
      </w:r>
      <w:r w:rsidR="00D60E0C">
        <w:rPr>
          <w:sz w:val="28"/>
          <w:szCs w:val="28"/>
        </w:rPr>
        <w:t>7</w:t>
      </w:r>
      <w:r w:rsidR="0053630F">
        <w:rPr>
          <w:sz w:val="28"/>
          <w:szCs w:val="28"/>
        </w:rPr>
        <w:t>).</w:t>
      </w:r>
      <w:r w:rsidR="008D188D" w:rsidRPr="00456787">
        <w:rPr>
          <w:b/>
          <w:sz w:val="28"/>
        </w:rPr>
        <w:t>Інформація про стан медичного обстеження осіб постраждалих внаслідок аварії на ЧАЕС по КНП КМР «Коломийський міський центр ПМСД»</w:t>
      </w:r>
    </w:p>
    <w:p w:rsidR="008D188D" w:rsidRPr="00456787" w:rsidRDefault="008D188D" w:rsidP="008D188D">
      <w:pPr>
        <w:spacing w:line="240" w:lineRule="atLeast"/>
        <w:rPr>
          <w:b/>
          <w:sz w:val="28"/>
        </w:rPr>
      </w:pPr>
    </w:p>
    <w:tbl>
      <w:tblPr>
        <w:tblStyle w:val="aa"/>
        <w:tblW w:w="9639" w:type="dxa"/>
        <w:tblInd w:w="108" w:type="dxa"/>
        <w:tblLook w:val="04A0"/>
      </w:tblPr>
      <w:tblGrid>
        <w:gridCol w:w="491"/>
        <w:gridCol w:w="6313"/>
        <w:gridCol w:w="1418"/>
        <w:gridCol w:w="1417"/>
      </w:tblGrid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Назва заходів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За 12 міс. 2019</w:t>
            </w:r>
          </w:p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(неповних)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За 12 міс. 2020</w:t>
            </w:r>
          </w:p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(неповних)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Проаналізувати стан здоров</w:t>
            </w:r>
            <w:r w:rsidRPr="008D188D">
              <w:rPr>
                <w:rFonts w:ascii="Times New Roman" w:hAnsi="Times New Roman"/>
                <w:lang w:val="ru-RU"/>
              </w:rPr>
              <w:t>’</w:t>
            </w:r>
            <w:r w:rsidRPr="008D188D">
              <w:rPr>
                <w:rFonts w:ascii="Times New Roman" w:hAnsi="Times New Roman"/>
              </w:rPr>
              <w:t xml:space="preserve">я осіб, які постраждали внаслідок Чорнобильської катастрофи (дата проведення </w:t>
            </w:r>
            <w:proofErr w:type="spellStart"/>
            <w:r w:rsidRPr="008D188D">
              <w:rPr>
                <w:rFonts w:ascii="Times New Roman" w:hAnsi="Times New Roman"/>
              </w:rPr>
              <w:t>медради</w:t>
            </w:r>
            <w:proofErr w:type="spellEnd"/>
            <w:r w:rsidRPr="008D188D">
              <w:rPr>
                <w:rFonts w:ascii="Times New Roman" w:hAnsi="Times New Roman"/>
              </w:rPr>
              <w:t xml:space="preserve"> по району)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Провести аналіз причин інвалідності і смертності осіб, які постраждали внаслідок Чорнобильської катастрофи, окремо виділити уч. Ліквідації наслідків аварії на ЧАЕС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188D" w:rsidRPr="008D188D" w:rsidTr="00DC0DB7">
        <w:tc>
          <w:tcPr>
            <w:tcW w:w="491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313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Охоплено медичними оглядами (підлягало, всього) в т.ч. по групах (</w:t>
            </w:r>
            <w:proofErr w:type="spellStart"/>
            <w:r w:rsidRPr="008D188D">
              <w:rPr>
                <w:rFonts w:ascii="Times New Roman" w:hAnsi="Times New Roman"/>
                <w:b/>
              </w:rPr>
              <w:t>абс.ч</w:t>
            </w:r>
            <w:proofErr w:type="spellEnd"/>
            <w:r w:rsidRPr="008D188D"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177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212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81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49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ІІІ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40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</w:t>
            </w:r>
            <w:r w:rsidRPr="008D188D">
              <w:rPr>
                <w:rFonts w:ascii="Times New Roman" w:hAnsi="Times New Roman"/>
                <w:lang w:val="en-US"/>
              </w:rPr>
              <w:t>V</w:t>
            </w:r>
            <w:r w:rsidRPr="008D188D">
              <w:rPr>
                <w:rFonts w:ascii="Times New Roman" w:hAnsi="Times New Roman"/>
              </w:rPr>
              <w:t xml:space="preserve">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42</w:t>
            </w:r>
          </w:p>
        </w:tc>
      </w:tr>
      <w:tr w:rsidR="008D188D" w:rsidRPr="008D188D" w:rsidTr="00DC0DB7">
        <w:trPr>
          <w:trHeight w:val="60"/>
        </w:trPr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Оглянуто всього                        -в т.ч. по групах (</w:t>
            </w:r>
            <w:proofErr w:type="spellStart"/>
            <w:r w:rsidRPr="008D188D">
              <w:rPr>
                <w:rFonts w:ascii="Times New Roman" w:hAnsi="Times New Roman"/>
                <w:b/>
              </w:rPr>
              <w:t>абс.ч</w:t>
            </w:r>
            <w:proofErr w:type="spellEnd"/>
            <w:r w:rsidRPr="008D188D"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208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81</w:t>
            </w:r>
          </w:p>
        </w:tc>
      </w:tr>
      <w:tr w:rsidR="008D188D" w:rsidRPr="008D188D" w:rsidTr="00DC0DB7">
        <w:trPr>
          <w:trHeight w:val="70"/>
        </w:trPr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49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ІІІ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36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</w:t>
            </w:r>
            <w:r w:rsidRPr="008D188D">
              <w:rPr>
                <w:rFonts w:ascii="Times New Roman" w:hAnsi="Times New Roman"/>
                <w:lang w:val="en-US"/>
              </w:rPr>
              <w:t xml:space="preserve">V </w:t>
            </w:r>
            <w:r w:rsidRPr="008D188D">
              <w:rPr>
                <w:rFonts w:ascii="Times New Roman" w:hAnsi="Times New Roman"/>
              </w:rPr>
              <w:t>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42</w:t>
            </w:r>
          </w:p>
        </w:tc>
      </w:tr>
      <w:tr w:rsidR="008D188D" w:rsidRPr="008D188D" w:rsidTr="00DC0DB7">
        <w:tc>
          <w:tcPr>
            <w:tcW w:w="491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313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Виявлено здорових всього       -в т.ч. по групах (</w:t>
            </w:r>
            <w:proofErr w:type="spellStart"/>
            <w:r w:rsidRPr="008D188D">
              <w:rPr>
                <w:rFonts w:ascii="Times New Roman" w:hAnsi="Times New Roman"/>
                <w:b/>
              </w:rPr>
              <w:t>абс.ч</w:t>
            </w:r>
            <w:proofErr w:type="spellEnd"/>
            <w:r w:rsidRPr="008D188D"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75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-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25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ІІІ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20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</w:t>
            </w:r>
            <w:r w:rsidRPr="008D188D">
              <w:rPr>
                <w:rFonts w:ascii="Times New Roman" w:hAnsi="Times New Roman"/>
                <w:lang w:val="en-US"/>
              </w:rPr>
              <w:t>V</w:t>
            </w:r>
            <w:r w:rsidRPr="008D188D">
              <w:rPr>
                <w:rFonts w:ascii="Times New Roman" w:hAnsi="Times New Roman"/>
              </w:rPr>
              <w:t xml:space="preserve">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30</w:t>
            </w:r>
          </w:p>
        </w:tc>
      </w:tr>
      <w:tr w:rsidR="008D188D" w:rsidRPr="008D188D" w:rsidTr="00DC0DB7">
        <w:tc>
          <w:tcPr>
            <w:tcW w:w="491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313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 xml:space="preserve">Виявлено хворих всього           -в </w:t>
            </w:r>
            <w:proofErr w:type="spellStart"/>
            <w:r w:rsidRPr="008D188D">
              <w:rPr>
                <w:rFonts w:ascii="Times New Roman" w:hAnsi="Times New Roman"/>
                <w:b/>
              </w:rPr>
              <w:t>т.ч.по</w:t>
            </w:r>
            <w:proofErr w:type="spellEnd"/>
            <w:r w:rsidRPr="008D188D">
              <w:rPr>
                <w:rFonts w:ascii="Times New Roman" w:hAnsi="Times New Roman"/>
                <w:b/>
              </w:rPr>
              <w:t xml:space="preserve"> групах (</w:t>
            </w:r>
            <w:proofErr w:type="spellStart"/>
            <w:r w:rsidRPr="008D188D">
              <w:rPr>
                <w:rFonts w:ascii="Times New Roman" w:hAnsi="Times New Roman"/>
                <w:b/>
              </w:rPr>
              <w:t>абс.ч</w:t>
            </w:r>
            <w:proofErr w:type="spellEnd"/>
            <w:r w:rsidRPr="008D188D"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133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81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24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ІІІ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16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</w:t>
            </w:r>
            <w:r w:rsidRPr="008D188D">
              <w:rPr>
                <w:rFonts w:ascii="Times New Roman" w:hAnsi="Times New Roman"/>
                <w:lang w:val="en-US"/>
              </w:rPr>
              <w:t xml:space="preserve">V </w:t>
            </w:r>
            <w:r w:rsidRPr="008D188D">
              <w:rPr>
                <w:rFonts w:ascii="Times New Roman" w:hAnsi="Times New Roman"/>
              </w:rPr>
              <w:t>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12</w:t>
            </w:r>
          </w:p>
        </w:tc>
      </w:tr>
      <w:tr w:rsidR="008D188D" w:rsidRPr="008D188D" w:rsidTr="00DC0DB7">
        <w:tc>
          <w:tcPr>
            <w:tcW w:w="491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731" w:type="dxa"/>
            <w:gridSpan w:val="2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</w:tr>
      <w:tr w:rsidR="008D188D" w:rsidRPr="008D188D" w:rsidTr="00DC0DB7">
        <w:tc>
          <w:tcPr>
            <w:tcW w:w="491" w:type="dxa"/>
            <w:shd w:val="clear" w:color="auto" w:fill="auto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Амбулаторно всього                  -в т.ч. по групах (</w:t>
            </w:r>
            <w:proofErr w:type="spellStart"/>
            <w:r w:rsidRPr="008D188D">
              <w:rPr>
                <w:rFonts w:ascii="Times New Roman" w:hAnsi="Times New Roman"/>
                <w:b/>
              </w:rPr>
              <w:t>абс.ч</w:t>
            </w:r>
            <w:proofErr w:type="spellEnd"/>
            <w:r w:rsidRPr="008D188D"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133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81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24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ІІІ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16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lang w:val="ru-RU"/>
              </w:rPr>
            </w:pPr>
            <w:r w:rsidRPr="008D188D">
              <w:rPr>
                <w:rFonts w:ascii="Times New Roman" w:hAnsi="Times New Roman"/>
              </w:rPr>
              <w:t>І</w:t>
            </w:r>
            <w:r w:rsidRPr="008D188D">
              <w:rPr>
                <w:rFonts w:ascii="Times New Roman" w:hAnsi="Times New Roman"/>
                <w:lang w:val="en-US"/>
              </w:rPr>
              <w:t>V</w:t>
            </w:r>
            <w:r w:rsidRPr="008D188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D188D">
              <w:rPr>
                <w:rFonts w:ascii="Times New Roman" w:hAnsi="Times New Roman"/>
                <w:lang w:val="ru-RU"/>
              </w:rPr>
              <w:t>група</w:t>
            </w:r>
            <w:proofErr w:type="spellEnd"/>
            <w:r w:rsidRPr="008D188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D188D">
              <w:rPr>
                <w:rFonts w:ascii="Times New Roman" w:hAnsi="Times New Roman"/>
                <w:lang w:val="ru-RU"/>
              </w:rPr>
              <w:t>первинного</w:t>
            </w:r>
            <w:proofErr w:type="spellEnd"/>
            <w:r w:rsidRPr="008D188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D188D">
              <w:rPr>
                <w:rFonts w:ascii="Times New Roman" w:hAnsi="Times New Roman"/>
                <w:lang w:val="ru-RU"/>
              </w:rPr>
              <w:t>обліку</w:t>
            </w:r>
            <w:proofErr w:type="spellEnd"/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12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Стаціонарно всього                   -в т.ч. по групах (</w:t>
            </w:r>
            <w:proofErr w:type="spellStart"/>
            <w:r w:rsidRPr="008D188D">
              <w:rPr>
                <w:rFonts w:ascii="Times New Roman" w:hAnsi="Times New Roman"/>
                <w:b/>
              </w:rPr>
              <w:t>абс.ч</w:t>
            </w:r>
            <w:proofErr w:type="spellEnd"/>
            <w:r w:rsidRPr="008D188D"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44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22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15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ІІІ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7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</w:t>
            </w:r>
            <w:r w:rsidRPr="008D188D">
              <w:rPr>
                <w:rFonts w:ascii="Times New Roman" w:hAnsi="Times New Roman"/>
                <w:lang w:val="en-US"/>
              </w:rPr>
              <w:t>V</w:t>
            </w:r>
            <w:r w:rsidRPr="008D188D">
              <w:rPr>
                <w:rFonts w:ascii="Times New Roman" w:hAnsi="Times New Roman"/>
              </w:rPr>
              <w:t xml:space="preserve">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-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Санаторно-курортне всього                -в т.ч. по групах (</w:t>
            </w:r>
            <w:proofErr w:type="spellStart"/>
            <w:r w:rsidRPr="008D188D">
              <w:rPr>
                <w:rFonts w:ascii="Times New Roman" w:hAnsi="Times New Roman"/>
                <w:b/>
              </w:rPr>
              <w:t>абс.ч</w:t>
            </w:r>
            <w:proofErr w:type="spellEnd"/>
            <w:r w:rsidRPr="008D188D"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17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17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-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ІІІ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-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І</w:t>
            </w:r>
            <w:r w:rsidRPr="008D188D">
              <w:rPr>
                <w:rFonts w:ascii="Times New Roman" w:hAnsi="Times New Roman"/>
                <w:lang w:val="en-US"/>
              </w:rPr>
              <w:t>V</w:t>
            </w:r>
            <w:r w:rsidRPr="008D188D">
              <w:rPr>
                <w:rFonts w:ascii="Times New Roman" w:hAnsi="Times New Roman"/>
              </w:rPr>
              <w:t xml:space="preserve"> група первинного обліку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-</w:t>
            </w:r>
          </w:p>
        </w:tc>
      </w:tr>
      <w:tr w:rsidR="008D188D" w:rsidRPr="008D188D" w:rsidTr="00DC0DB7">
        <w:tc>
          <w:tcPr>
            <w:tcW w:w="491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313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Пільгове медикаментозне забезпечення амбулаторних хворих: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Число виписаних пільгових рецептів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225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Кількість постраждалих від наслідків аварії на ЧАЕС, яким випис. пільгові рецепти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57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Сума коштів, витрачених на оплату пільгових рецептів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57 600,00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63 694,00</w:t>
            </w:r>
          </w:p>
        </w:tc>
      </w:tr>
      <w:tr w:rsidR="008D188D" w:rsidRPr="008D188D" w:rsidTr="00DC0DB7">
        <w:tc>
          <w:tcPr>
            <w:tcW w:w="491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313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Кількість постраждалих, які підлягають санації ротової порожнини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45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-із них сановано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21</w:t>
            </w:r>
          </w:p>
        </w:tc>
      </w:tr>
      <w:tr w:rsidR="008D188D" w:rsidRPr="008D188D" w:rsidTr="00DC0DB7">
        <w:tc>
          <w:tcPr>
            <w:tcW w:w="491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313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Кількість постраждалих, які підлягали зубопротезуванню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37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 xml:space="preserve">-із них </w:t>
            </w:r>
            <w:proofErr w:type="spellStart"/>
            <w:r w:rsidRPr="008D188D">
              <w:rPr>
                <w:rFonts w:ascii="Times New Roman" w:hAnsi="Times New Roman"/>
              </w:rPr>
              <w:t>запротезовано</w:t>
            </w:r>
            <w:proofErr w:type="spellEnd"/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-</w:t>
            </w:r>
          </w:p>
        </w:tc>
      </w:tr>
      <w:tr w:rsidR="008D188D" w:rsidRPr="008D188D" w:rsidTr="00DC0DB7">
        <w:tc>
          <w:tcPr>
            <w:tcW w:w="491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</w:rPr>
            </w:pPr>
            <w:r w:rsidRPr="008D188D">
              <w:rPr>
                <w:rFonts w:ascii="Times New Roman" w:hAnsi="Times New Roman"/>
              </w:rPr>
              <w:t>-затрачені кошти</w:t>
            </w:r>
          </w:p>
        </w:tc>
        <w:tc>
          <w:tcPr>
            <w:tcW w:w="1418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-</w:t>
            </w:r>
          </w:p>
        </w:tc>
      </w:tr>
      <w:tr w:rsidR="008D188D" w:rsidRPr="008D188D" w:rsidTr="00DC0DB7">
        <w:tc>
          <w:tcPr>
            <w:tcW w:w="491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313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Число осіб з підвищеним АТ яким згідно з «Програмою проф. та лікування АГ на 2001-2010р.» проведене лікування з метою профілактики серцево-судинних та судинно-мозкових ускладнень.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D188D" w:rsidRPr="008D188D" w:rsidRDefault="008D188D" w:rsidP="008D188D">
            <w:pPr>
              <w:jc w:val="center"/>
              <w:rPr>
                <w:rFonts w:ascii="Times New Roman" w:hAnsi="Times New Roman"/>
                <w:b/>
              </w:rPr>
            </w:pPr>
            <w:r w:rsidRPr="008D188D">
              <w:rPr>
                <w:rFonts w:ascii="Times New Roman" w:hAnsi="Times New Roman"/>
                <w:b/>
              </w:rPr>
              <w:t>-</w:t>
            </w:r>
          </w:p>
        </w:tc>
      </w:tr>
    </w:tbl>
    <w:p w:rsidR="008D188D" w:rsidRDefault="008D188D" w:rsidP="005C64A0">
      <w:pPr>
        <w:jc w:val="center"/>
        <w:rPr>
          <w:b/>
          <w:sz w:val="28"/>
          <w:szCs w:val="28"/>
        </w:rPr>
      </w:pPr>
    </w:p>
    <w:p w:rsidR="00DC0DB7" w:rsidRDefault="00DC0DB7" w:rsidP="005C64A0">
      <w:pPr>
        <w:jc w:val="center"/>
        <w:rPr>
          <w:b/>
          <w:sz w:val="28"/>
          <w:szCs w:val="28"/>
        </w:rPr>
      </w:pPr>
    </w:p>
    <w:p w:rsidR="00DC0DB7" w:rsidRDefault="00DC0DB7" w:rsidP="005C64A0">
      <w:pPr>
        <w:jc w:val="center"/>
        <w:rPr>
          <w:b/>
          <w:sz w:val="28"/>
          <w:szCs w:val="28"/>
        </w:rPr>
      </w:pPr>
    </w:p>
    <w:p w:rsidR="00DC0DB7" w:rsidRDefault="00DC0DB7" w:rsidP="005C64A0">
      <w:pPr>
        <w:jc w:val="center"/>
        <w:rPr>
          <w:b/>
          <w:sz w:val="28"/>
          <w:szCs w:val="28"/>
        </w:rPr>
      </w:pPr>
    </w:p>
    <w:p w:rsidR="008D188D" w:rsidRPr="009E4EF5" w:rsidRDefault="008D188D" w:rsidP="008D188D">
      <w:pPr>
        <w:jc w:val="center"/>
        <w:rPr>
          <w:b/>
          <w:sz w:val="28"/>
        </w:rPr>
      </w:pPr>
      <w:r w:rsidRPr="009E4EF5">
        <w:rPr>
          <w:b/>
          <w:sz w:val="28"/>
        </w:rPr>
        <w:lastRenderedPageBreak/>
        <w:t>ОПЕРАТИВНА ІНФОРМАЦІЯ</w:t>
      </w:r>
    </w:p>
    <w:p w:rsidR="008D188D" w:rsidRDefault="008D188D" w:rsidP="008D188D">
      <w:pPr>
        <w:jc w:val="center"/>
        <w:rPr>
          <w:b/>
          <w:i/>
        </w:rPr>
      </w:pPr>
      <w:r w:rsidRPr="00D6642F">
        <w:rPr>
          <w:b/>
          <w:i/>
        </w:rPr>
        <w:t xml:space="preserve">про диспансерний нагляд за ветеранами війни </w:t>
      </w:r>
    </w:p>
    <w:p w:rsidR="008D188D" w:rsidRDefault="008D188D" w:rsidP="008D188D">
      <w:pPr>
        <w:jc w:val="center"/>
        <w:rPr>
          <w:b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09"/>
        <w:gridCol w:w="1134"/>
        <w:gridCol w:w="1134"/>
        <w:gridCol w:w="1134"/>
        <w:gridCol w:w="1134"/>
        <w:gridCol w:w="1134"/>
        <w:gridCol w:w="1133"/>
      </w:tblGrid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b/>
              </w:rPr>
            </w:pPr>
            <w:r w:rsidRPr="008D188D">
              <w:rPr>
                <w:b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b/>
              </w:rPr>
            </w:pPr>
            <w:r w:rsidRPr="008D188D">
              <w:rPr>
                <w:b/>
              </w:rPr>
              <w:t>№ 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b/>
              </w:rPr>
            </w:pPr>
            <w:r w:rsidRPr="008D188D">
              <w:rPr>
                <w:b/>
              </w:rPr>
              <w:t>Учасники бойових дій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  <w:jc w:val="center"/>
              <w:rPr>
                <w:b/>
              </w:rPr>
            </w:pPr>
            <w:r w:rsidRPr="008D188D">
              <w:rPr>
                <w:b/>
              </w:rPr>
              <w:t>в т.ч. учасники АТО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b/>
              </w:rPr>
            </w:pPr>
            <w:r w:rsidRPr="008D188D">
              <w:rPr>
                <w:b/>
              </w:rPr>
              <w:t>Інваліди війни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  <w:jc w:val="center"/>
              <w:rPr>
                <w:b/>
              </w:rPr>
            </w:pPr>
            <w:r w:rsidRPr="008D188D">
              <w:rPr>
                <w:b/>
              </w:rPr>
              <w:t>в т.ч. учасники АТО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b/>
              </w:rPr>
            </w:pPr>
            <w:r w:rsidRPr="008D188D">
              <w:rPr>
                <w:b/>
              </w:rPr>
              <w:t>Учасники війни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b/>
              </w:rPr>
            </w:pPr>
            <w:r w:rsidRPr="008D188D">
              <w:rPr>
                <w:b/>
              </w:rPr>
              <w:t>Члени сімей загиблих</w:t>
            </w:r>
          </w:p>
        </w:tc>
      </w:tr>
      <w:tr w:rsidR="008D188D" w:rsidRPr="008D188D" w:rsidTr="00DC0DB7">
        <w:trPr>
          <w:trHeight w:val="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  <w:jc w:val="center"/>
              <w:rPr>
                <w:b/>
              </w:rPr>
            </w:pPr>
            <w:r w:rsidRPr="008D188D">
              <w:rPr>
                <w:b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  <w:jc w:val="center"/>
              <w:rPr>
                <w:b/>
              </w:rPr>
            </w:pPr>
            <w:r w:rsidRPr="008D188D">
              <w:rPr>
                <w:b/>
              </w:rPr>
              <w:t>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  <w:jc w:val="center"/>
              <w:rPr>
                <w:b/>
              </w:rPr>
            </w:pPr>
            <w:r w:rsidRPr="008D188D">
              <w:rPr>
                <w:b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  <w:jc w:val="center"/>
              <w:rPr>
                <w:b/>
              </w:rPr>
            </w:pPr>
            <w:r w:rsidRPr="008D188D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  <w:jc w:val="center"/>
              <w:rPr>
                <w:b/>
              </w:rPr>
            </w:pPr>
            <w:r w:rsidRPr="008D188D">
              <w:rPr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  <w:jc w:val="center"/>
              <w:rPr>
                <w:b/>
              </w:rPr>
            </w:pPr>
            <w:r w:rsidRPr="008D188D">
              <w:rPr>
                <w:b/>
              </w:rPr>
              <w:t>4</w:t>
            </w:r>
          </w:p>
        </w:tc>
      </w:tr>
      <w:tr w:rsidR="008D188D" w:rsidRPr="008D188D" w:rsidTr="00DC0DB7">
        <w:trPr>
          <w:trHeight w:val="2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</w:pPr>
            <w:r w:rsidRPr="008D188D">
              <w:t>Перебувало на обліку на початку звітного року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566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154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</w:pPr>
            <w:r w:rsidRPr="008D188D">
              <w:t>Взято на облік у звітному періоді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21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</w:pPr>
            <w:r w:rsidRPr="008D188D">
              <w:t>Знято з обліку на протязі звітного періоду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7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</w:pPr>
            <w:r w:rsidRPr="008D188D">
              <w:t>В тому числі:       виїхали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4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</w:pPr>
            <w:r w:rsidRPr="008D188D">
              <w:t>Померли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3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</w:pPr>
            <w:r w:rsidRPr="008D188D">
              <w:t>Перебуває на обліку в кінці звіт. Періоду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555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168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</w:pPr>
            <w:r w:rsidRPr="008D188D">
              <w:t>в тому числі сільських жителів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6.1.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0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</w:pPr>
            <w:r w:rsidRPr="008D188D">
              <w:t xml:space="preserve">Мають групу інвалідності: </w:t>
            </w:r>
          </w:p>
          <w:p w:rsidR="008D188D" w:rsidRPr="008D188D" w:rsidRDefault="008D188D" w:rsidP="008D188D">
            <w:pPr>
              <w:contextualSpacing/>
            </w:pPr>
            <w:r w:rsidRPr="008D188D"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0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</w:pPr>
            <w:r w:rsidRPr="008D188D"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9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</w:pPr>
            <w:r w:rsidRPr="008D188D"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12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DC0DB7">
            <w:pPr>
              <w:contextualSpacing/>
            </w:pPr>
            <w:r w:rsidRPr="008D188D">
              <w:t>Перебуває під диспансерним наглядом у: терапевтів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555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168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DC0DB7">
            <w:pPr>
              <w:contextualSpacing/>
            </w:pPr>
            <w:r w:rsidRPr="008D188D">
              <w:t>хірургів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0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DC0DB7">
            <w:pPr>
              <w:contextualSpacing/>
            </w:pPr>
            <w:r w:rsidRPr="008D188D">
              <w:t xml:space="preserve">ортопедів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0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DC0DB7">
            <w:pPr>
              <w:contextualSpacing/>
            </w:pPr>
            <w:r w:rsidRPr="008D188D">
              <w:t>психіатрів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3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DC0DB7">
            <w:pPr>
              <w:contextualSpacing/>
            </w:pPr>
            <w:r w:rsidRPr="008D188D">
              <w:t>урологів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0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DC0DB7">
            <w:pPr>
              <w:contextualSpacing/>
            </w:pPr>
            <w:r w:rsidRPr="008D188D">
              <w:t>офтальмологів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21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DC0DB7">
            <w:pPr>
              <w:contextualSpacing/>
            </w:pPr>
            <w:r w:rsidRPr="008D188D">
              <w:t>інших спеціалістів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15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</w:pPr>
            <w:r w:rsidRPr="008D188D">
              <w:t xml:space="preserve">Отримали </w:t>
            </w:r>
            <w:proofErr w:type="spellStart"/>
            <w:r w:rsidRPr="008D188D">
              <w:t>стац</w:t>
            </w:r>
            <w:proofErr w:type="spellEnd"/>
            <w:r w:rsidRPr="008D188D">
              <w:t xml:space="preserve">. лікування в ЦРЛ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7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</w:pPr>
            <w:r w:rsidRPr="008D188D">
              <w:t xml:space="preserve">Отримали </w:t>
            </w:r>
            <w:proofErr w:type="spellStart"/>
            <w:r w:rsidRPr="008D188D">
              <w:t>стац</w:t>
            </w:r>
            <w:proofErr w:type="spellEnd"/>
            <w:r w:rsidRPr="008D188D">
              <w:t>. лікування в інших закладах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4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</w:pPr>
            <w:r w:rsidRPr="008D188D">
              <w:t>Із них сільські жителі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0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</w:pPr>
            <w:r w:rsidRPr="008D188D">
              <w:t xml:space="preserve">Отримали </w:t>
            </w:r>
            <w:proofErr w:type="spellStart"/>
            <w:r w:rsidRPr="008D188D">
              <w:t>сан.-кур</w:t>
            </w:r>
            <w:proofErr w:type="spellEnd"/>
            <w:r w:rsidRPr="008D188D">
              <w:t>. лікування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6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</w:pPr>
            <w:r w:rsidRPr="008D188D">
              <w:t>Крім того: - проліковано в</w:t>
            </w:r>
          </w:p>
          <w:p w:rsidR="008D188D" w:rsidRPr="008D188D" w:rsidRDefault="008D188D" w:rsidP="008D188D">
            <w:pPr>
              <w:contextualSpacing/>
            </w:pPr>
            <w:r w:rsidRPr="008D188D">
              <w:t xml:space="preserve">денному </w:t>
            </w:r>
            <w:r w:rsidRPr="008D188D">
              <w:lastRenderedPageBreak/>
              <w:t>стаціонарі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1</w:t>
            </w:r>
          </w:p>
        </w:tc>
      </w:tr>
      <w:tr w:rsidR="008D188D" w:rsidRPr="008D188D" w:rsidTr="00DC0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D" w:rsidRPr="008D188D" w:rsidRDefault="008D188D" w:rsidP="008D188D">
            <w:pPr>
              <w:contextualSpacing/>
            </w:pPr>
            <w:r w:rsidRPr="008D188D">
              <w:lastRenderedPageBreak/>
              <w:t xml:space="preserve">- проліковано в </w:t>
            </w:r>
            <w:proofErr w:type="spellStart"/>
            <w:r w:rsidRPr="008D188D">
              <w:t>стац</w:t>
            </w:r>
            <w:proofErr w:type="spellEnd"/>
            <w:r w:rsidRPr="008D188D">
              <w:t>.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</w:pPr>
            <w:r w:rsidRPr="008D188D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8D" w:rsidRPr="008D188D" w:rsidRDefault="008D188D" w:rsidP="008D188D">
            <w:pPr>
              <w:contextualSpacing/>
              <w:jc w:val="center"/>
              <w:rPr>
                <w:lang w:val="en-US"/>
              </w:rPr>
            </w:pPr>
            <w:r w:rsidRPr="008D188D">
              <w:rPr>
                <w:lang w:val="en-US"/>
              </w:rPr>
              <w:t>1</w:t>
            </w:r>
          </w:p>
        </w:tc>
      </w:tr>
    </w:tbl>
    <w:p w:rsidR="008D188D" w:rsidRDefault="008D188D" w:rsidP="005C64A0">
      <w:pPr>
        <w:jc w:val="center"/>
        <w:rPr>
          <w:b/>
          <w:sz w:val="28"/>
          <w:szCs w:val="28"/>
        </w:rPr>
      </w:pPr>
    </w:p>
    <w:p w:rsidR="00A43756" w:rsidRPr="00A43756" w:rsidRDefault="00A43756" w:rsidP="00A43756">
      <w:pPr>
        <w:ind w:left="-567"/>
        <w:jc w:val="center"/>
        <w:rPr>
          <w:b/>
          <w:sz w:val="28"/>
          <w:szCs w:val="28"/>
        </w:rPr>
      </w:pPr>
      <w:r w:rsidRPr="00A43756">
        <w:rPr>
          <w:b/>
          <w:sz w:val="28"/>
          <w:szCs w:val="28"/>
        </w:rPr>
        <w:t>Фінансування Коломийського міського центру ПМСД</w:t>
      </w:r>
    </w:p>
    <w:p w:rsidR="00A43756" w:rsidRDefault="00A43756" w:rsidP="00A43756">
      <w:pPr>
        <w:ind w:left="-567" w:firstLine="900"/>
        <w:jc w:val="center"/>
        <w:rPr>
          <w:b/>
          <w:sz w:val="28"/>
          <w:szCs w:val="28"/>
        </w:rPr>
      </w:pPr>
      <w:r w:rsidRPr="00A43756">
        <w:rPr>
          <w:b/>
          <w:sz w:val="28"/>
          <w:szCs w:val="28"/>
        </w:rPr>
        <w:t>протягом 2019 року</w:t>
      </w:r>
    </w:p>
    <w:p w:rsidR="00A43756" w:rsidRDefault="00A43756" w:rsidP="00A43756">
      <w:pPr>
        <w:ind w:left="-567" w:firstLine="900"/>
        <w:jc w:val="center"/>
        <w:rPr>
          <w:b/>
          <w:sz w:val="28"/>
          <w:szCs w:val="28"/>
        </w:rPr>
      </w:pPr>
    </w:p>
    <w:p w:rsidR="00A43756" w:rsidRDefault="00A43756" w:rsidP="008477B3">
      <w:pPr>
        <w:ind w:firstLine="708"/>
        <w:jc w:val="both"/>
        <w:rPr>
          <w:sz w:val="28"/>
          <w:szCs w:val="28"/>
        </w:rPr>
      </w:pPr>
      <w:r w:rsidRPr="002A4986">
        <w:rPr>
          <w:sz w:val="28"/>
          <w:szCs w:val="28"/>
        </w:rPr>
        <w:t xml:space="preserve">Фінансування Коломийського міського центру ПМСД </w:t>
      </w:r>
      <w:r>
        <w:rPr>
          <w:sz w:val="28"/>
          <w:szCs w:val="28"/>
        </w:rPr>
        <w:t xml:space="preserve">протягом </w:t>
      </w:r>
      <w:r w:rsidRPr="007748F5">
        <w:rPr>
          <w:sz w:val="28"/>
          <w:szCs w:val="28"/>
        </w:rPr>
        <w:t>12</w:t>
      </w:r>
      <w:r>
        <w:rPr>
          <w:sz w:val="28"/>
          <w:szCs w:val="28"/>
        </w:rPr>
        <w:t xml:space="preserve"> місяців </w:t>
      </w:r>
      <w:r w:rsidRPr="002A4986">
        <w:rPr>
          <w:sz w:val="28"/>
          <w:szCs w:val="28"/>
        </w:rPr>
        <w:t>20</w:t>
      </w:r>
      <w:r w:rsidR="00DF532C">
        <w:rPr>
          <w:sz w:val="28"/>
          <w:szCs w:val="28"/>
        </w:rPr>
        <w:t>20</w:t>
      </w:r>
      <w:r w:rsidRPr="002A4986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здійснювалось за рахунок за рахунок коштів НСЗУ, відповідно до укладеного договору від 25.04.2019р. №</w:t>
      </w:r>
      <w:r w:rsidRPr="00B07361">
        <w:rPr>
          <w:sz w:val="28"/>
          <w:szCs w:val="28"/>
        </w:rPr>
        <w:t xml:space="preserve"> </w:t>
      </w:r>
      <w:r w:rsidRPr="00273D78">
        <w:rPr>
          <w:sz w:val="28"/>
          <w:szCs w:val="28"/>
        </w:rPr>
        <w:t>0000-T5XM-M000</w:t>
      </w:r>
      <w:r w:rsidR="00DF532C">
        <w:rPr>
          <w:sz w:val="28"/>
          <w:szCs w:val="28"/>
        </w:rPr>
        <w:t xml:space="preserve"> та за рахунок коштів місцевого бюджету</w:t>
      </w:r>
      <w:r>
        <w:rPr>
          <w:sz w:val="28"/>
          <w:szCs w:val="28"/>
        </w:rPr>
        <w:t>.</w:t>
      </w:r>
    </w:p>
    <w:p w:rsidR="00DF532C" w:rsidRDefault="00A43756" w:rsidP="0084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7748F5">
        <w:rPr>
          <w:sz w:val="28"/>
          <w:szCs w:val="28"/>
        </w:rPr>
        <w:t>12</w:t>
      </w:r>
      <w:r>
        <w:rPr>
          <w:sz w:val="28"/>
          <w:szCs w:val="28"/>
        </w:rPr>
        <w:t xml:space="preserve"> місяців 20</w:t>
      </w:r>
      <w:r w:rsidR="00DF532C">
        <w:rPr>
          <w:sz w:val="28"/>
          <w:szCs w:val="28"/>
        </w:rPr>
        <w:t>20</w:t>
      </w:r>
      <w:r>
        <w:rPr>
          <w:sz w:val="28"/>
          <w:szCs w:val="28"/>
        </w:rPr>
        <w:t xml:space="preserve"> року, згідно звітів про обсяг медичних послуг, пов’язаних з медичною допомогою, перераховано </w:t>
      </w:r>
      <w:r w:rsidR="00DF532C">
        <w:rPr>
          <w:sz w:val="28"/>
          <w:szCs w:val="28"/>
        </w:rPr>
        <w:t>35 367 573,71</w:t>
      </w:r>
      <w:r w:rsidRPr="00A43756">
        <w:rPr>
          <w:sz w:val="28"/>
          <w:szCs w:val="28"/>
        </w:rPr>
        <w:t xml:space="preserve"> грн., </w:t>
      </w:r>
      <w:r w:rsidR="00DF532C">
        <w:rPr>
          <w:sz w:val="28"/>
          <w:szCs w:val="28"/>
        </w:rPr>
        <w:t>кошти, що надійшли з місцевого бюджету – 1 484 325,61 грн.</w:t>
      </w:r>
    </w:p>
    <w:p w:rsidR="00DF532C" w:rsidRDefault="00DF532C" w:rsidP="008477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Здійснено видатків на загальну суму 37 245 715,43 грн., в тому числі:</w:t>
      </w:r>
    </w:p>
    <w:p w:rsidR="00DF532C" w:rsidRPr="00360E28" w:rsidRDefault="00DF532C" w:rsidP="008477B3">
      <w:pPr>
        <w:pStyle w:val="a4"/>
        <w:numPr>
          <w:ilvl w:val="0"/>
          <w:numId w:val="22"/>
        </w:numPr>
        <w:ind w:left="0"/>
        <w:jc w:val="both"/>
        <w:rPr>
          <w:szCs w:val="28"/>
        </w:rPr>
      </w:pPr>
      <w:proofErr w:type="spellStart"/>
      <w:r w:rsidRPr="00360E28">
        <w:rPr>
          <w:szCs w:val="28"/>
        </w:rPr>
        <w:t>енергоносії</w:t>
      </w:r>
      <w:proofErr w:type="spellEnd"/>
      <w:r w:rsidRPr="00360E28">
        <w:rPr>
          <w:szCs w:val="28"/>
        </w:rPr>
        <w:t xml:space="preserve"> -  </w:t>
      </w:r>
      <w:r w:rsidR="00360E28" w:rsidRPr="00360E28">
        <w:rPr>
          <w:szCs w:val="28"/>
        </w:rPr>
        <w:t>748,72</w:t>
      </w:r>
      <w:r w:rsidRPr="00360E28">
        <w:rPr>
          <w:szCs w:val="28"/>
        </w:rPr>
        <w:t>грн.,</w:t>
      </w:r>
    </w:p>
    <w:p w:rsidR="00DF532C" w:rsidRPr="00982A94" w:rsidRDefault="00DF532C" w:rsidP="008477B3">
      <w:pPr>
        <w:pStyle w:val="a4"/>
        <w:numPr>
          <w:ilvl w:val="0"/>
          <w:numId w:val="22"/>
        </w:numPr>
        <w:ind w:left="0"/>
        <w:jc w:val="both"/>
        <w:rPr>
          <w:szCs w:val="28"/>
        </w:rPr>
      </w:pPr>
      <w:proofErr w:type="spellStart"/>
      <w:r w:rsidRPr="00982A94">
        <w:rPr>
          <w:szCs w:val="28"/>
        </w:rPr>
        <w:t>заробітна</w:t>
      </w:r>
      <w:proofErr w:type="spellEnd"/>
      <w:r w:rsidRPr="00982A94">
        <w:rPr>
          <w:szCs w:val="28"/>
        </w:rPr>
        <w:t xml:space="preserve"> плата – </w:t>
      </w:r>
      <w:r>
        <w:rPr>
          <w:szCs w:val="28"/>
          <w:lang w:val="uk-UA"/>
        </w:rPr>
        <w:t>32 088 969,87</w:t>
      </w:r>
      <w:r w:rsidRPr="00982A94">
        <w:rPr>
          <w:szCs w:val="28"/>
        </w:rPr>
        <w:t xml:space="preserve"> грн.,</w:t>
      </w:r>
    </w:p>
    <w:p w:rsidR="00DF532C" w:rsidRPr="00982A94" w:rsidRDefault="00DF532C" w:rsidP="008477B3">
      <w:pPr>
        <w:pStyle w:val="a4"/>
        <w:numPr>
          <w:ilvl w:val="0"/>
          <w:numId w:val="22"/>
        </w:numPr>
        <w:ind w:left="0"/>
        <w:jc w:val="both"/>
        <w:rPr>
          <w:szCs w:val="28"/>
        </w:rPr>
      </w:pPr>
      <w:proofErr w:type="spellStart"/>
      <w:r w:rsidRPr="00982A94">
        <w:rPr>
          <w:szCs w:val="28"/>
        </w:rPr>
        <w:t>медикаменти</w:t>
      </w:r>
      <w:proofErr w:type="spellEnd"/>
      <w:r w:rsidRPr="00982A94">
        <w:rPr>
          <w:szCs w:val="28"/>
        </w:rPr>
        <w:t xml:space="preserve"> – </w:t>
      </w:r>
      <w:r>
        <w:rPr>
          <w:szCs w:val="28"/>
          <w:lang w:val="uk-UA"/>
        </w:rPr>
        <w:t>1 234 783,80</w:t>
      </w:r>
      <w:r>
        <w:rPr>
          <w:szCs w:val="28"/>
        </w:rPr>
        <w:t xml:space="preserve"> грн.</w:t>
      </w:r>
    </w:p>
    <w:p w:rsidR="00A43756" w:rsidRPr="00A43756" w:rsidRDefault="00AD3008" w:rsidP="0084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43756" w:rsidRPr="00A43756">
        <w:rPr>
          <w:sz w:val="28"/>
          <w:szCs w:val="28"/>
        </w:rPr>
        <w:t>а підтримки міського бюджету</w:t>
      </w:r>
      <w:r>
        <w:rPr>
          <w:sz w:val="28"/>
          <w:szCs w:val="28"/>
        </w:rPr>
        <w:t>,</w:t>
      </w:r>
      <w:r w:rsidR="00A43756" w:rsidRPr="00A43756">
        <w:rPr>
          <w:sz w:val="28"/>
          <w:szCs w:val="28"/>
        </w:rPr>
        <w:t xml:space="preserve"> у 20</w:t>
      </w:r>
      <w:r w:rsidR="00DF532C">
        <w:rPr>
          <w:sz w:val="28"/>
          <w:szCs w:val="28"/>
        </w:rPr>
        <w:t>20</w:t>
      </w:r>
      <w:r w:rsidR="00A43756" w:rsidRPr="00A43756">
        <w:rPr>
          <w:sz w:val="28"/>
          <w:szCs w:val="28"/>
        </w:rPr>
        <w:t xml:space="preserve"> році вдалось </w:t>
      </w:r>
      <w:r w:rsidR="00DF532C">
        <w:rPr>
          <w:sz w:val="28"/>
          <w:szCs w:val="28"/>
        </w:rPr>
        <w:t xml:space="preserve">відкрити нове </w:t>
      </w:r>
      <w:r w:rsidR="00A43756" w:rsidRPr="00A43756">
        <w:rPr>
          <w:sz w:val="28"/>
          <w:szCs w:val="28"/>
        </w:rPr>
        <w:t xml:space="preserve">приміщення для амбулаторій ЗП-СМ № </w:t>
      </w:r>
      <w:r w:rsidR="00DF532C">
        <w:rPr>
          <w:sz w:val="28"/>
          <w:szCs w:val="28"/>
        </w:rPr>
        <w:t xml:space="preserve">8 с. </w:t>
      </w:r>
      <w:proofErr w:type="spellStart"/>
      <w:r w:rsidR="00DF532C">
        <w:rPr>
          <w:sz w:val="28"/>
          <w:szCs w:val="28"/>
        </w:rPr>
        <w:t>Саджавка</w:t>
      </w:r>
      <w:proofErr w:type="spellEnd"/>
      <w:r w:rsidR="00A43756" w:rsidRPr="00A43756">
        <w:rPr>
          <w:sz w:val="28"/>
          <w:szCs w:val="28"/>
        </w:rPr>
        <w:t>.</w:t>
      </w:r>
    </w:p>
    <w:p w:rsidR="008D188D" w:rsidRPr="00B07361" w:rsidRDefault="008D188D" w:rsidP="00BF0D8E">
      <w:pPr>
        <w:ind w:firstLine="708"/>
        <w:jc w:val="both"/>
        <w:rPr>
          <w:sz w:val="28"/>
          <w:szCs w:val="28"/>
        </w:rPr>
      </w:pPr>
    </w:p>
    <w:p w:rsidR="00537FC5" w:rsidRPr="00D262F2" w:rsidRDefault="00537FC5" w:rsidP="00D262F2">
      <w:pPr>
        <w:jc w:val="center"/>
        <w:rPr>
          <w:b/>
          <w:sz w:val="28"/>
          <w:szCs w:val="28"/>
        </w:rPr>
      </w:pPr>
      <w:r w:rsidRPr="00DE715B">
        <w:rPr>
          <w:b/>
          <w:sz w:val="28"/>
          <w:szCs w:val="28"/>
        </w:rPr>
        <w:t>Основні напря</w:t>
      </w:r>
      <w:r w:rsidR="00D262F2" w:rsidRPr="00DE715B">
        <w:rPr>
          <w:b/>
          <w:sz w:val="28"/>
          <w:szCs w:val="28"/>
        </w:rPr>
        <w:t xml:space="preserve">мки діяльності, плани установи на </w:t>
      </w:r>
      <w:r w:rsidR="00D262F2" w:rsidRPr="00DE715B">
        <w:rPr>
          <w:b/>
          <w:sz w:val="28"/>
          <w:szCs w:val="28"/>
          <w:lang w:val="ru-RU"/>
        </w:rPr>
        <w:t>20</w:t>
      </w:r>
      <w:r w:rsidR="00DF532C">
        <w:rPr>
          <w:b/>
          <w:sz w:val="28"/>
          <w:szCs w:val="28"/>
          <w:lang w:val="ru-RU"/>
        </w:rPr>
        <w:t>21</w:t>
      </w:r>
      <w:r w:rsidR="00D262F2" w:rsidRPr="00DE715B">
        <w:rPr>
          <w:b/>
          <w:sz w:val="28"/>
          <w:szCs w:val="28"/>
          <w:lang w:val="ru-RU"/>
        </w:rPr>
        <w:t xml:space="preserve"> </w:t>
      </w:r>
      <w:proofErr w:type="spellStart"/>
      <w:r w:rsidR="00D262F2" w:rsidRPr="00DE715B">
        <w:rPr>
          <w:b/>
          <w:sz w:val="28"/>
          <w:szCs w:val="28"/>
          <w:lang w:val="ru-RU"/>
        </w:rPr>
        <w:t>р</w:t>
      </w:r>
      <w:r w:rsidR="002857B8">
        <w:rPr>
          <w:b/>
          <w:sz w:val="28"/>
          <w:szCs w:val="28"/>
          <w:lang w:val="ru-RU"/>
        </w:rPr>
        <w:t>ік</w:t>
      </w:r>
      <w:proofErr w:type="spellEnd"/>
    </w:p>
    <w:p w:rsidR="00537FC5" w:rsidRDefault="00537FC5" w:rsidP="00537FC5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273D78" w:rsidRPr="00490B92" w:rsidRDefault="00273D78" w:rsidP="00BF0D8E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proofErr w:type="spellStart"/>
      <w:r w:rsidRPr="00490B92">
        <w:rPr>
          <w:bCs/>
          <w:szCs w:val="28"/>
        </w:rPr>
        <w:t>Впровадження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клінічних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настанов</w:t>
      </w:r>
      <w:proofErr w:type="spellEnd"/>
      <w:r w:rsidRPr="00490B92">
        <w:rPr>
          <w:bCs/>
          <w:szCs w:val="28"/>
        </w:rPr>
        <w:t xml:space="preserve">, </w:t>
      </w:r>
      <w:proofErr w:type="spellStart"/>
      <w:r w:rsidRPr="00490B92">
        <w:rPr>
          <w:bCs/>
          <w:szCs w:val="28"/>
        </w:rPr>
        <w:t>розроблених</w:t>
      </w:r>
      <w:proofErr w:type="spellEnd"/>
      <w:r w:rsidRPr="00490B92">
        <w:rPr>
          <w:bCs/>
          <w:szCs w:val="28"/>
        </w:rPr>
        <w:t xml:space="preserve"> за </w:t>
      </w:r>
      <w:proofErr w:type="spellStart"/>
      <w:r w:rsidRPr="00490B92">
        <w:rPr>
          <w:bCs/>
          <w:szCs w:val="28"/>
        </w:rPr>
        <w:t>європейськими</w:t>
      </w:r>
      <w:proofErr w:type="spellEnd"/>
      <w:r w:rsidRPr="00490B92">
        <w:rPr>
          <w:bCs/>
          <w:szCs w:val="28"/>
        </w:rPr>
        <w:t xml:space="preserve"> стандартами.</w:t>
      </w:r>
    </w:p>
    <w:p w:rsidR="00273D78" w:rsidRPr="00490B92" w:rsidRDefault="00273D78" w:rsidP="00BF0D8E">
      <w:pPr>
        <w:pStyle w:val="a4"/>
        <w:numPr>
          <w:ilvl w:val="0"/>
          <w:numId w:val="20"/>
        </w:numPr>
        <w:jc w:val="both"/>
        <w:rPr>
          <w:bCs/>
          <w:szCs w:val="28"/>
        </w:rPr>
      </w:pPr>
      <w:proofErr w:type="spellStart"/>
      <w:r w:rsidRPr="00490B92">
        <w:rPr>
          <w:bCs/>
          <w:szCs w:val="28"/>
        </w:rPr>
        <w:t>Збільшення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фінансових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надходжень</w:t>
      </w:r>
      <w:proofErr w:type="spellEnd"/>
      <w:r w:rsidRPr="00490B92">
        <w:rPr>
          <w:bCs/>
          <w:szCs w:val="28"/>
        </w:rPr>
        <w:t xml:space="preserve"> шляхом </w:t>
      </w:r>
      <w:proofErr w:type="spellStart"/>
      <w:r w:rsidRPr="00490B92">
        <w:rPr>
          <w:bCs/>
          <w:szCs w:val="28"/>
        </w:rPr>
        <w:t>введення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платних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послуг</w:t>
      </w:r>
      <w:proofErr w:type="spellEnd"/>
      <w:r w:rsidRPr="00490B92">
        <w:rPr>
          <w:bCs/>
          <w:szCs w:val="28"/>
        </w:rPr>
        <w:t>.</w:t>
      </w:r>
    </w:p>
    <w:p w:rsidR="009E273A" w:rsidRPr="00490B92" w:rsidRDefault="009E273A" w:rsidP="00BF0D8E">
      <w:pPr>
        <w:pStyle w:val="a4"/>
        <w:numPr>
          <w:ilvl w:val="0"/>
          <w:numId w:val="20"/>
        </w:numPr>
        <w:jc w:val="both"/>
        <w:rPr>
          <w:bCs/>
          <w:szCs w:val="28"/>
        </w:rPr>
      </w:pPr>
      <w:proofErr w:type="spellStart"/>
      <w:r w:rsidRPr="00490B92">
        <w:rPr>
          <w:bCs/>
          <w:szCs w:val="28"/>
        </w:rPr>
        <w:t>Розвиток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Школи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здоров’я</w:t>
      </w:r>
      <w:proofErr w:type="spellEnd"/>
      <w:r w:rsidR="00490B92">
        <w:rPr>
          <w:bCs/>
          <w:szCs w:val="28"/>
          <w:lang w:val="uk-UA"/>
        </w:rPr>
        <w:t>.</w:t>
      </w:r>
    </w:p>
    <w:p w:rsidR="00490B92" w:rsidRPr="00490B92" w:rsidRDefault="00490B92" w:rsidP="00490B9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490B92">
        <w:rPr>
          <w:bCs/>
          <w:szCs w:val="28"/>
        </w:rPr>
        <w:t>Проведення економічної оптимізації закладу</w:t>
      </w:r>
    </w:p>
    <w:p w:rsidR="00490B92" w:rsidRDefault="00490B92" w:rsidP="00490B9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490B92">
        <w:rPr>
          <w:bCs/>
          <w:szCs w:val="28"/>
        </w:rPr>
        <w:t xml:space="preserve">Здійснення заходів щодо </w:t>
      </w:r>
      <w:proofErr w:type="spellStart"/>
      <w:r w:rsidRPr="00490B92">
        <w:rPr>
          <w:bCs/>
          <w:szCs w:val="28"/>
        </w:rPr>
        <w:t>зменшення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захворюваності</w:t>
      </w:r>
      <w:proofErr w:type="spellEnd"/>
      <w:r w:rsidRPr="00490B92">
        <w:rPr>
          <w:bCs/>
          <w:szCs w:val="28"/>
        </w:rPr>
        <w:t xml:space="preserve"> на </w:t>
      </w:r>
      <w:proofErr w:type="spellStart"/>
      <w:r w:rsidRPr="00490B92">
        <w:rPr>
          <w:bCs/>
          <w:szCs w:val="28"/>
        </w:rPr>
        <w:t>коронавірусну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інфекцію</w:t>
      </w:r>
      <w:proofErr w:type="spellEnd"/>
      <w:r w:rsidRPr="00490B92">
        <w:rPr>
          <w:bCs/>
          <w:szCs w:val="28"/>
        </w:rPr>
        <w:t>.</w:t>
      </w:r>
    </w:p>
    <w:p w:rsidR="002D1382" w:rsidRPr="00490B92" w:rsidRDefault="002D1382" w:rsidP="00490B9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  <w:lang w:val="uk-UA"/>
        </w:rPr>
        <w:t xml:space="preserve">Надання медичної допомоги пацієнтам з гострою респіраторною хворобою </w:t>
      </w:r>
      <w:r>
        <w:rPr>
          <w:bCs/>
          <w:szCs w:val="28"/>
          <w:lang w:val="en-US"/>
        </w:rPr>
        <w:t>COVID-19</w:t>
      </w:r>
      <w:r>
        <w:rPr>
          <w:bCs/>
          <w:szCs w:val="28"/>
          <w:lang w:val="uk-UA"/>
        </w:rPr>
        <w:t xml:space="preserve"> та проведення </w:t>
      </w:r>
      <w:proofErr w:type="spellStart"/>
      <w:r>
        <w:rPr>
          <w:bCs/>
          <w:szCs w:val="28"/>
          <w:lang w:val="uk-UA"/>
        </w:rPr>
        <w:t>вакцинальної</w:t>
      </w:r>
      <w:proofErr w:type="spellEnd"/>
      <w:r>
        <w:rPr>
          <w:bCs/>
          <w:szCs w:val="28"/>
          <w:lang w:val="uk-UA"/>
        </w:rPr>
        <w:t xml:space="preserve"> кампанії проти </w:t>
      </w:r>
      <w:r>
        <w:rPr>
          <w:bCs/>
          <w:szCs w:val="28"/>
          <w:lang w:val="en-US"/>
        </w:rPr>
        <w:t>COVID-19</w:t>
      </w:r>
      <w:r>
        <w:rPr>
          <w:bCs/>
          <w:szCs w:val="28"/>
          <w:lang w:val="uk-UA"/>
        </w:rPr>
        <w:t>.</w:t>
      </w:r>
    </w:p>
    <w:p w:rsidR="00490B92" w:rsidRPr="00490B92" w:rsidRDefault="00490B92" w:rsidP="00490B9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proofErr w:type="spellStart"/>
      <w:r w:rsidRPr="00490B92">
        <w:rPr>
          <w:bCs/>
          <w:szCs w:val="28"/>
        </w:rPr>
        <w:t>Профілактика</w:t>
      </w:r>
      <w:proofErr w:type="spellEnd"/>
      <w:r w:rsidRPr="00490B92">
        <w:rPr>
          <w:bCs/>
          <w:szCs w:val="28"/>
        </w:rPr>
        <w:t xml:space="preserve"> </w:t>
      </w:r>
      <w:r w:rsidR="002D1382">
        <w:rPr>
          <w:bCs/>
          <w:szCs w:val="28"/>
          <w:lang w:val="uk-UA"/>
        </w:rPr>
        <w:t xml:space="preserve">інших </w:t>
      </w:r>
      <w:proofErr w:type="spellStart"/>
      <w:r w:rsidRPr="00490B92">
        <w:rPr>
          <w:bCs/>
          <w:szCs w:val="28"/>
        </w:rPr>
        <w:t>керованих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інфекцій</w:t>
      </w:r>
      <w:proofErr w:type="spellEnd"/>
      <w:r w:rsidRPr="00490B92">
        <w:rPr>
          <w:bCs/>
          <w:szCs w:val="28"/>
        </w:rPr>
        <w:t xml:space="preserve">, в т.ч. </w:t>
      </w:r>
      <w:proofErr w:type="spellStart"/>
      <w:r w:rsidRPr="00490B92">
        <w:rPr>
          <w:bCs/>
          <w:szCs w:val="28"/>
        </w:rPr>
        <w:t>грип</w:t>
      </w:r>
      <w:proofErr w:type="spellEnd"/>
      <w:r w:rsidR="002D1382">
        <w:rPr>
          <w:bCs/>
          <w:szCs w:val="28"/>
          <w:lang w:val="uk-UA"/>
        </w:rPr>
        <w:t>у</w:t>
      </w:r>
      <w:bookmarkStart w:id="0" w:name="_GoBack"/>
      <w:bookmarkEnd w:id="0"/>
      <w:r w:rsidRPr="00490B92">
        <w:rPr>
          <w:bCs/>
          <w:szCs w:val="28"/>
        </w:rPr>
        <w:t>.</w:t>
      </w:r>
    </w:p>
    <w:p w:rsidR="00490B92" w:rsidRPr="00490B92" w:rsidRDefault="00490B92" w:rsidP="00490B9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proofErr w:type="spellStart"/>
      <w:r w:rsidRPr="00490B92">
        <w:rPr>
          <w:bCs/>
          <w:szCs w:val="28"/>
        </w:rPr>
        <w:t>Посилена</w:t>
      </w:r>
      <w:proofErr w:type="spellEnd"/>
      <w:r w:rsidRPr="00490B92">
        <w:rPr>
          <w:bCs/>
          <w:szCs w:val="28"/>
        </w:rPr>
        <w:t xml:space="preserve"> робота з пацієнтами, які знаходяться в групі ризику захворювань на гіпертонічну хворобу та інші захворювання серцево-судинної системи, цукровий діабет, туберкульоз, рак грудної та </w:t>
      </w:r>
      <w:proofErr w:type="spellStart"/>
      <w:r w:rsidRPr="00490B92">
        <w:rPr>
          <w:bCs/>
          <w:szCs w:val="28"/>
        </w:rPr>
        <w:t>передміхурової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залози</w:t>
      </w:r>
      <w:proofErr w:type="spellEnd"/>
      <w:r w:rsidRPr="00490B92">
        <w:rPr>
          <w:bCs/>
          <w:szCs w:val="28"/>
        </w:rPr>
        <w:t xml:space="preserve">, </w:t>
      </w:r>
      <w:proofErr w:type="spellStart"/>
      <w:r w:rsidRPr="00490B92">
        <w:rPr>
          <w:bCs/>
          <w:szCs w:val="28"/>
        </w:rPr>
        <w:t>колоректальний</w:t>
      </w:r>
      <w:proofErr w:type="spellEnd"/>
      <w:r w:rsidRPr="00490B92">
        <w:rPr>
          <w:bCs/>
          <w:szCs w:val="28"/>
        </w:rPr>
        <w:t xml:space="preserve"> рак, ВІЛ.</w:t>
      </w:r>
    </w:p>
    <w:p w:rsidR="00490B92" w:rsidRDefault="00490B92" w:rsidP="00DC0DB7">
      <w:pPr>
        <w:jc w:val="both"/>
        <w:rPr>
          <w:sz w:val="28"/>
          <w:szCs w:val="28"/>
        </w:rPr>
      </w:pPr>
    </w:p>
    <w:p w:rsidR="00DF532C" w:rsidRDefault="00DF532C" w:rsidP="00DC0DB7">
      <w:pPr>
        <w:jc w:val="both"/>
        <w:rPr>
          <w:sz w:val="28"/>
          <w:szCs w:val="28"/>
        </w:rPr>
      </w:pPr>
    </w:p>
    <w:p w:rsidR="00DF532C" w:rsidRDefault="00DF532C" w:rsidP="00DC0DB7">
      <w:pPr>
        <w:jc w:val="both"/>
        <w:rPr>
          <w:sz w:val="28"/>
          <w:szCs w:val="28"/>
        </w:rPr>
      </w:pPr>
    </w:p>
    <w:p w:rsidR="00490B92" w:rsidRDefault="00490B92" w:rsidP="00DC0DB7">
      <w:pPr>
        <w:jc w:val="both"/>
        <w:rPr>
          <w:sz w:val="28"/>
          <w:szCs w:val="28"/>
        </w:rPr>
      </w:pPr>
    </w:p>
    <w:p w:rsidR="00BF0D8E" w:rsidRDefault="00BF0D8E" w:rsidP="00DC0DB7">
      <w:pPr>
        <w:contextualSpacing/>
        <w:jc w:val="both"/>
        <w:rPr>
          <w:b/>
          <w:sz w:val="28"/>
          <w:szCs w:val="28"/>
        </w:rPr>
      </w:pPr>
    </w:p>
    <w:p w:rsidR="00537FC5" w:rsidRPr="00CC6E67" w:rsidRDefault="009C2064" w:rsidP="00537FC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</w:p>
    <w:p w:rsidR="006A3BDA" w:rsidRDefault="00537FC5" w:rsidP="00CC6E67">
      <w:pPr>
        <w:contextualSpacing/>
        <w:jc w:val="both"/>
        <w:rPr>
          <w:b/>
          <w:sz w:val="28"/>
          <w:szCs w:val="28"/>
        </w:rPr>
      </w:pPr>
      <w:r w:rsidRPr="00CC6E67">
        <w:rPr>
          <w:b/>
          <w:sz w:val="28"/>
          <w:szCs w:val="28"/>
        </w:rPr>
        <w:t>КНП КМР «КМЦ ПМСД»</w:t>
      </w:r>
      <w:r w:rsidRPr="00CC6E67">
        <w:rPr>
          <w:b/>
          <w:sz w:val="28"/>
          <w:szCs w:val="28"/>
        </w:rPr>
        <w:tab/>
      </w:r>
      <w:r w:rsidRPr="00CC6E67">
        <w:rPr>
          <w:b/>
          <w:sz w:val="28"/>
          <w:szCs w:val="28"/>
        </w:rPr>
        <w:tab/>
      </w:r>
      <w:r w:rsidRPr="00CC6E67">
        <w:rPr>
          <w:b/>
          <w:sz w:val="28"/>
          <w:szCs w:val="28"/>
        </w:rPr>
        <w:tab/>
      </w:r>
      <w:r w:rsidRPr="00CC6E67">
        <w:rPr>
          <w:b/>
          <w:sz w:val="28"/>
          <w:szCs w:val="28"/>
        </w:rPr>
        <w:tab/>
      </w:r>
      <w:r w:rsidRPr="00CC6E67">
        <w:rPr>
          <w:b/>
          <w:sz w:val="28"/>
          <w:szCs w:val="28"/>
        </w:rPr>
        <w:tab/>
      </w:r>
      <w:r w:rsidRPr="00CC6E67">
        <w:rPr>
          <w:b/>
          <w:sz w:val="28"/>
          <w:szCs w:val="28"/>
        </w:rPr>
        <w:tab/>
      </w:r>
      <w:r w:rsidR="00E94985">
        <w:rPr>
          <w:b/>
          <w:sz w:val="28"/>
          <w:szCs w:val="28"/>
        </w:rPr>
        <w:t xml:space="preserve">Марія </w:t>
      </w:r>
      <w:r w:rsidR="00DF532C">
        <w:rPr>
          <w:b/>
          <w:sz w:val="28"/>
          <w:szCs w:val="28"/>
        </w:rPr>
        <w:t>БУРТИК</w:t>
      </w:r>
    </w:p>
    <w:p w:rsidR="00A63ACF" w:rsidRDefault="00A63ACF" w:rsidP="00A63ACF">
      <w:pPr>
        <w:contextualSpacing/>
        <w:jc w:val="right"/>
        <w:sectPr w:rsidR="00A63ACF" w:rsidSect="00B073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3ACF" w:rsidRDefault="00A63ACF" w:rsidP="00A63ACF">
      <w:pPr>
        <w:contextualSpacing/>
        <w:jc w:val="right"/>
      </w:pPr>
      <w:r w:rsidRPr="00884579">
        <w:lastRenderedPageBreak/>
        <w:t>Таблиця 1</w:t>
      </w:r>
    </w:p>
    <w:p w:rsidR="00A63ACF" w:rsidRDefault="00A63ACF" w:rsidP="00A63ACF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63ACF" w:rsidRDefault="00A63ACF" w:rsidP="00A63ACF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A63ACF">
        <w:rPr>
          <w:b/>
          <w:bCs/>
          <w:color w:val="000000"/>
          <w:sz w:val="28"/>
          <w:szCs w:val="28"/>
          <w:lang w:eastAsia="ru-RU"/>
        </w:rPr>
        <w:t xml:space="preserve">МЕРЕЖА СТРУКТУРНИХ І ВІДОКРЕМЛЕНИХ СТРУКТУРНИХ ПІДРОЗДІЛІВ, </w:t>
      </w:r>
    </w:p>
    <w:p w:rsidR="00A63ACF" w:rsidRPr="00A63ACF" w:rsidRDefault="00A63ACF" w:rsidP="00A63ACF">
      <w:pPr>
        <w:jc w:val="center"/>
        <w:rPr>
          <w:b/>
          <w:sz w:val="28"/>
          <w:szCs w:val="28"/>
        </w:rPr>
      </w:pPr>
      <w:r w:rsidRPr="00A63ACF">
        <w:rPr>
          <w:b/>
          <w:bCs/>
          <w:color w:val="000000"/>
          <w:sz w:val="28"/>
          <w:szCs w:val="28"/>
          <w:lang w:eastAsia="ru-RU"/>
        </w:rPr>
        <w:t>ЯКІ НАДАЮТЬ ПЕРВИННУ МЕДИКО-САНІТАРНУ ДОПОМОГУ</w:t>
      </w:r>
    </w:p>
    <w:tbl>
      <w:tblPr>
        <w:tblW w:w="14737" w:type="dxa"/>
        <w:tblInd w:w="-176" w:type="dxa"/>
        <w:tblLayout w:type="fixed"/>
        <w:tblLook w:val="0000"/>
      </w:tblPr>
      <w:tblGrid>
        <w:gridCol w:w="568"/>
        <w:gridCol w:w="4354"/>
        <w:gridCol w:w="1388"/>
        <w:gridCol w:w="1487"/>
        <w:gridCol w:w="1276"/>
        <w:gridCol w:w="1275"/>
        <w:gridCol w:w="1276"/>
        <w:gridCol w:w="1134"/>
        <w:gridCol w:w="1134"/>
        <w:gridCol w:w="845"/>
      </w:tblGrid>
      <w:tr w:rsidR="00884579" w:rsidRPr="00EA38F8" w:rsidTr="00DF532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A63ACF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</w:t>
            </w:r>
            <w:r w:rsidR="00884579"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Структурні  підрозділи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Кількість</w:t>
            </w:r>
          </w:p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підрозділів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В т.ч. сімейної медицини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Лікарі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Середній медичний персонал</w:t>
            </w:r>
          </w:p>
        </w:tc>
      </w:tr>
      <w:tr w:rsidR="00884579" w:rsidRPr="00EA38F8" w:rsidTr="00DF532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штатні</w:t>
            </w:r>
          </w:p>
          <w:p w:rsidR="00884579" w:rsidRPr="00EA38F8" w:rsidRDefault="00884579" w:rsidP="008328E7">
            <w:pPr>
              <w:ind w:left="-59" w:right="-107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посади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зайняті посади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фіз.</w:t>
            </w:r>
          </w:p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особи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 xml:space="preserve">штатні </w:t>
            </w:r>
          </w:p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посади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зайняті</w:t>
            </w:r>
          </w:p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посади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фіз.</w:t>
            </w:r>
          </w:p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особи</w:t>
            </w:r>
          </w:p>
        </w:tc>
      </w:tr>
      <w:tr w:rsidR="00884579" w:rsidRPr="00EA38F8" w:rsidTr="00DF532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84579" w:rsidRPr="00EA38F8" w:rsidTr="00DF532C">
        <w:trPr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 xml:space="preserve">Лікарські амбулаторії,  всього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9 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96</w:t>
            </w:r>
          </w:p>
        </w:tc>
      </w:tr>
      <w:tr w:rsidR="00884579" w:rsidRPr="00EA38F8" w:rsidTr="00DF532C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з них:</w:t>
            </w:r>
          </w:p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в складі самостійних  ЦПМСД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9 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96</w:t>
            </w:r>
          </w:p>
        </w:tc>
      </w:tr>
      <w:tr w:rsidR="00884579" w:rsidRPr="00EA38F8" w:rsidTr="00DF53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        в складі інших</w:t>
            </w:r>
          </w:p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лікувально-профілактичних закладів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</w:tr>
      <w:tr w:rsidR="00884579" w:rsidRPr="00EA38F8" w:rsidTr="00DF53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В тому числі  (з р.1) міські лікарські амбулаторії всього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6 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90,0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87</w:t>
            </w:r>
          </w:p>
        </w:tc>
      </w:tr>
      <w:tr w:rsidR="00884579" w:rsidRPr="00EA38F8" w:rsidTr="00DF532C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з них:</w:t>
            </w:r>
          </w:p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в складі самостійних  ЦПМСД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6 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90,0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87</w:t>
            </w:r>
          </w:p>
        </w:tc>
      </w:tr>
      <w:tr w:rsidR="00884579" w:rsidRPr="00EA38F8" w:rsidTr="00DF53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ab/>
              <w:t>в складі інших лікувально-профілактичних закладів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</w:tr>
      <w:tr w:rsidR="00884579" w:rsidRPr="00EA38F8" w:rsidTr="00DF53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В тому числі (з р.1) сільські лікарські амбулаторії всього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3 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10,0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9</w:t>
            </w:r>
          </w:p>
        </w:tc>
      </w:tr>
      <w:tr w:rsidR="00884579" w:rsidRPr="00EA38F8" w:rsidTr="00DF532C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з них:</w:t>
            </w:r>
          </w:p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в складі самостійних  ЦПМСД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3 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10,0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9</w:t>
            </w:r>
          </w:p>
        </w:tc>
      </w:tr>
      <w:tr w:rsidR="00884579" w:rsidRPr="00EA38F8" w:rsidTr="00DF53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ab/>
              <w:t>в складі інших лікувально-профілактичних закладів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</w:tr>
      <w:tr w:rsidR="00884579" w:rsidRPr="00EA38F8" w:rsidTr="00DF53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Фельдшерсько-акушерські пункти всього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2</w:t>
            </w:r>
          </w:p>
        </w:tc>
      </w:tr>
      <w:tr w:rsidR="00884579" w:rsidRPr="00EA38F8" w:rsidTr="00DF532C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з них:</w:t>
            </w:r>
          </w:p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в складі самостійних  ЦПМСД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</w:rPr>
              <w:t>2</w:t>
            </w:r>
          </w:p>
        </w:tc>
      </w:tr>
      <w:tr w:rsidR="00884579" w:rsidRPr="00EA38F8" w:rsidTr="00DF53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ab/>
              <w:t>в складі інших лікувально-профілактичних закладів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884579" w:rsidRPr="00EA38F8" w:rsidTr="00DF532C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Центри ПМСД,  які є структурними підрозділами лікувально-профілактичних закладів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884579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EA38F8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79" w:rsidRPr="00EA38F8" w:rsidRDefault="00EA38F8" w:rsidP="008328E7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</w:tbl>
    <w:p w:rsidR="00884579" w:rsidRDefault="00884579" w:rsidP="00A63ACF">
      <w:pPr>
        <w:ind w:left="-180" w:firstLine="900"/>
        <w:jc w:val="both"/>
        <w:rPr>
          <w:lang w:eastAsia="ru-RU"/>
        </w:rPr>
      </w:pPr>
    </w:p>
    <w:p w:rsidR="00A63ACF" w:rsidRDefault="00A63ACF" w:rsidP="00A63ACF">
      <w:pPr>
        <w:contextualSpacing/>
        <w:jc w:val="right"/>
      </w:pPr>
      <w:r>
        <w:lastRenderedPageBreak/>
        <w:t>Таблиця 2</w:t>
      </w:r>
    </w:p>
    <w:p w:rsidR="003433CC" w:rsidRDefault="003433CC" w:rsidP="003433CC">
      <w:pPr>
        <w:contextualSpacing/>
        <w:jc w:val="center"/>
        <w:rPr>
          <w:b/>
          <w:sz w:val="28"/>
          <w:szCs w:val="28"/>
        </w:rPr>
      </w:pPr>
    </w:p>
    <w:p w:rsidR="003433CC" w:rsidRPr="003433CC" w:rsidRDefault="003433CC" w:rsidP="003433CC">
      <w:pPr>
        <w:contextualSpacing/>
        <w:jc w:val="center"/>
        <w:rPr>
          <w:b/>
          <w:sz w:val="28"/>
          <w:szCs w:val="28"/>
        </w:rPr>
      </w:pPr>
      <w:r w:rsidRPr="003433CC">
        <w:rPr>
          <w:b/>
          <w:sz w:val="28"/>
          <w:szCs w:val="28"/>
        </w:rPr>
        <w:t>Демографічна ситуація в Коломийській ОТГ за 20</w:t>
      </w:r>
      <w:r w:rsidR="00B03C55">
        <w:rPr>
          <w:b/>
          <w:sz w:val="28"/>
          <w:szCs w:val="28"/>
        </w:rPr>
        <w:t>20</w:t>
      </w:r>
      <w:r w:rsidRPr="003433CC">
        <w:rPr>
          <w:b/>
          <w:sz w:val="28"/>
          <w:szCs w:val="28"/>
        </w:rPr>
        <w:t xml:space="preserve"> рік</w:t>
      </w:r>
    </w:p>
    <w:p w:rsidR="003433CC" w:rsidRPr="003D06FE" w:rsidRDefault="003433CC" w:rsidP="003433CC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</w:p>
    <w:tbl>
      <w:tblPr>
        <w:tblW w:w="14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1E0"/>
      </w:tblPr>
      <w:tblGrid>
        <w:gridCol w:w="993"/>
        <w:gridCol w:w="708"/>
        <w:gridCol w:w="708"/>
        <w:gridCol w:w="566"/>
        <w:gridCol w:w="852"/>
        <w:gridCol w:w="565"/>
        <w:gridCol w:w="710"/>
        <w:gridCol w:w="567"/>
        <w:gridCol w:w="708"/>
        <w:gridCol w:w="850"/>
        <w:gridCol w:w="425"/>
        <w:gridCol w:w="1134"/>
        <w:gridCol w:w="558"/>
        <w:gridCol w:w="484"/>
        <w:gridCol w:w="557"/>
        <w:gridCol w:w="343"/>
        <w:gridCol w:w="284"/>
        <w:gridCol w:w="344"/>
        <w:gridCol w:w="295"/>
        <w:gridCol w:w="402"/>
        <w:gridCol w:w="705"/>
        <w:gridCol w:w="525"/>
        <w:gridCol w:w="609"/>
        <w:gridCol w:w="564"/>
      </w:tblGrid>
      <w:tr w:rsidR="003433CC" w:rsidRPr="0059702B" w:rsidTr="00CA31A6">
        <w:trPr>
          <w:cantSplit/>
          <w:trHeight w:val="219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433CC" w:rsidRPr="003433CC" w:rsidRDefault="003433CC" w:rsidP="00B83BA8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3433CC" w:rsidRPr="003433CC" w:rsidRDefault="003433CC" w:rsidP="003433CC">
            <w:pPr>
              <w:jc w:val="center"/>
              <w:rPr>
                <w:b/>
              </w:rPr>
            </w:pPr>
            <w:r w:rsidRPr="003433CC">
              <w:rPr>
                <w:b/>
              </w:rPr>
              <w:t>Народилось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3433CC" w:rsidRPr="003433CC" w:rsidRDefault="003433CC" w:rsidP="003433CC">
            <w:pPr>
              <w:jc w:val="center"/>
              <w:rPr>
                <w:b/>
              </w:rPr>
            </w:pPr>
            <w:r w:rsidRPr="003433CC">
              <w:rPr>
                <w:b/>
              </w:rPr>
              <w:t>Померло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3433CC" w:rsidRPr="003433CC" w:rsidRDefault="003433CC" w:rsidP="003433CC">
            <w:pPr>
              <w:jc w:val="center"/>
              <w:rPr>
                <w:b/>
              </w:rPr>
            </w:pPr>
            <w:r w:rsidRPr="003433CC">
              <w:rPr>
                <w:b/>
              </w:rPr>
              <w:t>Природній</w:t>
            </w:r>
          </w:p>
          <w:p w:rsidR="003433CC" w:rsidRPr="003433CC" w:rsidRDefault="003433CC" w:rsidP="003433CC">
            <w:pPr>
              <w:jc w:val="center"/>
              <w:rPr>
                <w:b/>
              </w:rPr>
            </w:pPr>
            <w:r w:rsidRPr="003433CC">
              <w:rPr>
                <w:b/>
              </w:rPr>
              <w:t>приріст</w:t>
            </w:r>
          </w:p>
        </w:tc>
        <w:tc>
          <w:tcPr>
            <w:tcW w:w="6951" w:type="dxa"/>
            <w:gridSpan w:val="13"/>
            <w:shd w:val="clear" w:color="auto" w:fill="auto"/>
            <w:vAlign w:val="center"/>
          </w:tcPr>
          <w:p w:rsidR="003433CC" w:rsidRPr="003433CC" w:rsidRDefault="003433CC" w:rsidP="00B83BA8">
            <w:pPr>
              <w:ind w:firstLine="567"/>
              <w:jc w:val="center"/>
              <w:rPr>
                <w:b/>
              </w:rPr>
            </w:pPr>
            <w:r w:rsidRPr="003433CC">
              <w:rPr>
                <w:b/>
              </w:rPr>
              <w:t>Померло</w:t>
            </w:r>
          </w:p>
          <w:p w:rsidR="003433CC" w:rsidRPr="003433CC" w:rsidRDefault="003433CC" w:rsidP="00B83BA8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3433CC" w:rsidRPr="003433CC" w:rsidRDefault="003433CC" w:rsidP="003433CC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Дитяча смертність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433CC" w:rsidRPr="003433CC" w:rsidRDefault="003433CC" w:rsidP="003433CC">
            <w:pPr>
              <w:ind w:left="113" w:right="113"/>
              <w:rPr>
                <w:b/>
              </w:rPr>
            </w:pPr>
            <w:r w:rsidRPr="003433CC">
              <w:rPr>
                <w:b/>
              </w:rPr>
              <w:t>Мертво-народжуваність</w:t>
            </w:r>
          </w:p>
        </w:tc>
        <w:tc>
          <w:tcPr>
            <w:tcW w:w="564" w:type="dxa"/>
            <w:vMerge w:val="restart"/>
            <w:shd w:val="clear" w:color="auto" w:fill="auto"/>
            <w:textDirection w:val="btLr"/>
            <w:vAlign w:val="center"/>
          </w:tcPr>
          <w:p w:rsidR="003433CC" w:rsidRPr="003433CC" w:rsidRDefault="003433CC" w:rsidP="003433CC">
            <w:pPr>
              <w:ind w:left="113" w:right="113"/>
              <w:jc w:val="center"/>
              <w:rPr>
                <w:b/>
              </w:rPr>
            </w:pPr>
            <w:proofErr w:type="spellStart"/>
            <w:r w:rsidRPr="003433CC">
              <w:rPr>
                <w:b/>
              </w:rPr>
              <w:t>Перинатальна</w:t>
            </w:r>
            <w:proofErr w:type="spellEnd"/>
            <w:r w:rsidRPr="003433CC">
              <w:rPr>
                <w:b/>
              </w:rPr>
              <w:t xml:space="preserve"> смертність</w:t>
            </w:r>
          </w:p>
        </w:tc>
      </w:tr>
      <w:tr w:rsidR="003433CC" w:rsidRPr="0059702B" w:rsidTr="00CA31A6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3684" w:type="dxa"/>
            <w:gridSpan w:val="5"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  <w:r w:rsidRPr="003433CC">
              <w:rPr>
                <w:b/>
              </w:rPr>
              <w:t>Дорослі</w:t>
            </w:r>
          </w:p>
        </w:tc>
        <w:tc>
          <w:tcPr>
            <w:tcW w:w="3267" w:type="dxa"/>
            <w:gridSpan w:val="8"/>
            <w:vMerge w:val="restart"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  <w:r w:rsidRPr="003433CC">
              <w:rPr>
                <w:b/>
              </w:rPr>
              <w:t>Діти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</w:tr>
      <w:tr w:rsidR="003433CC" w:rsidRPr="0059702B" w:rsidTr="00CA31A6">
        <w:trPr>
          <w:trHeight w:val="1110"/>
        </w:trPr>
        <w:tc>
          <w:tcPr>
            <w:tcW w:w="993" w:type="dxa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433CC" w:rsidRPr="003433CC" w:rsidRDefault="003433CC" w:rsidP="00B83BA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всього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  <w:r w:rsidRPr="003433CC">
              <w:rPr>
                <w:b/>
              </w:rPr>
              <w:t>%0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433CC" w:rsidRPr="003433CC" w:rsidRDefault="003433CC" w:rsidP="00B83BA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всього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  <w:r w:rsidRPr="003433CC">
              <w:rPr>
                <w:b/>
              </w:rPr>
              <w:t>%0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3433CC" w:rsidRPr="003433CC" w:rsidRDefault="003433CC" w:rsidP="00B83BA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Абсолют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3433CC" w:rsidRPr="003433CC" w:rsidRDefault="003433CC" w:rsidP="00B83BA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Показник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433CC" w:rsidRPr="003433CC" w:rsidRDefault="003433CC" w:rsidP="00B83BA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всього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  <w:r w:rsidRPr="003433CC">
              <w:rPr>
                <w:b/>
              </w:rPr>
              <w:t>працездатні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  <w:r w:rsidRPr="003433CC">
              <w:rPr>
                <w:b/>
              </w:rPr>
              <w:t>чоловіки</w:t>
            </w:r>
          </w:p>
        </w:tc>
        <w:tc>
          <w:tcPr>
            <w:tcW w:w="3267" w:type="dxa"/>
            <w:gridSpan w:val="8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525" w:type="dxa"/>
            <w:vMerge w:val="restart"/>
            <w:shd w:val="clear" w:color="auto" w:fill="auto"/>
            <w:textDirection w:val="btLr"/>
            <w:vAlign w:val="center"/>
          </w:tcPr>
          <w:p w:rsidR="003433CC" w:rsidRPr="003433CC" w:rsidRDefault="003433CC" w:rsidP="00B83BA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всього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  <w:r w:rsidRPr="003433CC">
              <w:rPr>
                <w:b/>
              </w:rPr>
              <w:t>%0</w:t>
            </w: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</w:tr>
      <w:tr w:rsidR="003433CC" w:rsidRPr="0059702B" w:rsidTr="00CA31A6">
        <w:trPr>
          <w:cantSplit/>
          <w:trHeight w:val="1623"/>
        </w:trPr>
        <w:tc>
          <w:tcPr>
            <w:tcW w:w="993" w:type="dxa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433CC" w:rsidRPr="003433CC" w:rsidRDefault="003433CC" w:rsidP="00B83BA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433CC" w:rsidRPr="003433CC" w:rsidRDefault="003433CC" w:rsidP="00B83BA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всього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  <w:r w:rsidRPr="003433CC">
              <w:rPr>
                <w:b/>
              </w:rPr>
              <w:t>%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433CC" w:rsidRPr="003433CC" w:rsidRDefault="003433CC" w:rsidP="00B83BA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всього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  <w:r w:rsidRPr="003433CC">
              <w:rPr>
                <w:b/>
              </w:rPr>
              <w:t>%</w:t>
            </w:r>
          </w:p>
          <w:p w:rsidR="003433CC" w:rsidRPr="003433CC" w:rsidRDefault="003433CC" w:rsidP="00B83BA8">
            <w:pPr>
              <w:jc w:val="center"/>
              <w:rPr>
                <w:b/>
              </w:rPr>
            </w:pPr>
            <w:r w:rsidRPr="003433CC">
              <w:rPr>
                <w:b/>
              </w:rPr>
              <w:t xml:space="preserve">( </w:t>
            </w:r>
            <w:proofErr w:type="spellStart"/>
            <w:r w:rsidRPr="003433CC">
              <w:rPr>
                <w:b/>
              </w:rPr>
              <w:t>прац</w:t>
            </w:r>
            <w:proofErr w:type="spellEnd"/>
            <w:r w:rsidRPr="003433CC">
              <w:rPr>
                <w:b/>
              </w:rPr>
              <w:t>.</w:t>
            </w:r>
          </w:p>
          <w:p w:rsidR="003433CC" w:rsidRPr="003433CC" w:rsidRDefault="003433CC" w:rsidP="00B83BA8">
            <w:pPr>
              <w:jc w:val="center"/>
              <w:rPr>
                <w:b/>
              </w:rPr>
            </w:pPr>
            <w:r w:rsidRPr="003433CC">
              <w:rPr>
                <w:b/>
              </w:rPr>
              <w:t>віку)</w:t>
            </w:r>
          </w:p>
        </w:tc>
        <w:tc>
          <w:tcPr>
            <w:tcW w:w="558" w:type="dxa"/>
            <w:shd w:val="clear" w:color="auto" w:fill="auto"/>
            <w:textDirection w:val="btLr"/>
            <w:vAlign w:val="center"/>
          </w:tcPr>
          <w:p w:rsidR="003433CC" w:rsidRPr="003433CC" w:rsidRDefault="003433CC" w:rsidP="00B83BA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всього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:rsidR="003433CC" w:rsidRPr="003433CC" w:rsidRDefault="003433CC" w:rsidP="00B83BA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До 1р.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3433CC" w:rsidRPr="003433CC" w:rsidRDefault="003433CC" w:rsidP="00B83BA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0-6дн.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3433CC" w:rsidRPr="003433CC" w:rsidRDefault="003433CC" w:rsidP="00B83BA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7-28дн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3433CC" w:rsidRPr="003433CC" w:rsidRDefault="003433CC" w:rsidP="00B83BA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29-1рік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3433CC" w:rsidRPr="003433CC" w:rsidRDefault="003433CC" w:rsidP="00B83BA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1-2р.</w:t>
            </w:r>
          </w:p>
        </w:tc>
        <w:tc>
          <w:tcPr>
            <w:tcW w:w="295" w:type="dxa"/>
            <w:shd w:val="clear" w:color="auto" w:fill="auto"/>
            <w:textDirection w:val="btLr"/>
            <w:vAlign w:val="center"/>
          </w:tcPr>
          <w:p w:rsidR="003433CC" w:rsidRPr="003433CC" w:rsidRDefault="003433CC" w:rsidP="00B83BA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2-17р.</w:t>
            </w:r>
          </w:p>
        </w:tc>
        <w:tc>
          <w:tcPr>
            <w:tcW w:w="402" w:type="dxa"/>
            <w:shd w:val="clear" w:color="auto" w:fill="auto"/>
            <w:textDirection w:val="btLr"/>
            <w:vAlign w:val="center"/>
          </w:tcPr>
          <w:p w:rsidR="003433CC" w:rsidRPr="003433CC" w:rsidRDefault="003433CC" w:rsidP="003433CC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У т.ч.</w:t>
            </w:r>
            <w:r>
              <w:rPr>
                <w:b/>
              </w:rPr>
              <w:t xml:space="preserve"> </w:t>
            </w:r>
            <w:r w:rsidRPr="003433CC">
              <w:rPr>
                <w:b/>
              </w:rPr>
              <w:t>15-17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3433CC" w:rsidRPr="003433CC" w:rsidRDefault="003433CC" w:rsidP="00B83BA8">
            <w:pPr>
              <w:jc w:val="center"/>
              <w:rPr>
                <w:b/>
              </w:rPr>
            </w:pPr>
          </w:p>
        </w:tc>
      </w:tr>
      <w:tr w:rsidR="00B03C55" w:rsidRPr="0059702B" w:rsidTr="00CA31A6">
        <w:trPr>
          <w:trHeight w:val="390"/>
        </w:trPr>
        <w:tc>
          <w:tcPr>
            <w:tcW w:w="993" w:type="dxa"/>
            <w:shd w:val="clear" w:color="auto" w:fill="auto"/>
            <w:vAlign w:val="center"/>
          </w:tcPr>
          <w:p w:rsidR="00B03C55" w:rsidRPr="003433CC" w:rsidRDefault="00B03C55" w:rsidP="00B03C55">
            <w:pPr>
              <w:jc w:val="center"/>
            </w:pPr>
            <w:r w:rsidRPr="003433CC">
              <w:t>201</w:t>
            </w:r>
            <w:r>
              <w:t>9</w:t>
            </w:r>
            <w:r w:rsidRPr="003433CC">
              <w:t xml:space="preserve"> рік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559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10,3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639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11,8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-82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-1,5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635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126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19,8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307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23,1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5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2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2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8,9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3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1,8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8,9</w:t>
            </w:r>
          </w:p>
        </w:tc>
      </w:tr>
      <w:tr w:rsidR="00B03C55" w:rsidRPr="0059702B" w:rsidTr="00CA31A6">
        <w:trPr>
          <w:trHeight w:val="423"/>
        </w:trPr>
        <w:tc>
          <w:tcPr>
            <w:tcW w:w="993" w:type="dxa"/>
            <w:shd w:val="clear" w:color="auto" w:fill="auto"/>
            <w:vAlign w:val="center"/>
          </w:tcPr>
          <w:p w:rsidR="00B03C55" w:rsidRPr="003433CC" w:rsidRDefault="00B03C55" w:rsidP="00B03C55">
            <w:pPr>
              <w:jc w:val="center"/>
            </w:pPr>
            <w:r w:rsidRPr="003433CC">
              <w:t>20</w:t>
            </w:r>
            <w:r>
              <w:t>20</w:t>
            </w:r>
            <w:r w:rsidRPr="003433CC">
              <w:t xml:space="preserve"> рік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435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8,1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813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14,7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-378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-6,6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807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179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16,6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20,4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6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2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13,7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4,5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03C55" w:rsidRPr="00B03C55" w:rsidRDefault="00B03C55" w:rsidP="001773BD">
            <w:pPr>
              <w:jc w:val="center"/>
            </w:pPr>
            <w:r w:rsidRPr="00B03C55">
              <w:t>8,8</w:t>
            </w:r>
          </w:p>
        </w:tc>
      </w:tr>
    </w:tbl>
    <w:p w:rsidR="003433CC" w:rsidRDefault="003433CC" w:rsidP="003433CC">
      <w:pPr>
        <w:tabs>
          <w:tab w:val="left" w:pos="10987"/>
        </w:tabs>
        <w:rPr>
          <w:b/>
          <w:sz w:val="22"/>
          <w:szCs w:val="22"/>
        </w:rPr>
      </w:pPr>
    </w:p>
    <w:p w:rsidR="003433CC" w:rsidRDefault="003433CC" w:rsidP="003433CC">
      <w:pPr>
        <w:contextualSpacing/>
        <w:jc w:val="center"/>
        <w:rPr>
          <w:sz w:val="28"/>
          <w:szCs w:val="28"/>
        </w:rPr>
      </w:pPr>
    </w:p>
    <w:p w:rsidR="003433CC" w:rsidRDefault="003433CC" w:rsidP="003433CC">
      <w:pPr>
        <w:contextualSpacing/>
        <w:jc w:val="center"/>
        <w:rPr>
          <w:sz w:val="28"/>
          <w:szCs w:val="28"/>
        </w:rPr>
      </w:pPr>
    </w:p>
    <w:p w:rsidR="003433CC" w:rsidRDefault="003433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33CC" w:rsidRDefault="004C3059" w:rsidP="004C3059">
      <w:pPr>
        <w:contextualSpacing/>
        <w:jc w:val="right"/>
      </w:pPr>
      <w:r w:rsidRPr="00884579">
        <w:lastRenderedPageBreak/>
        <w:t>Таблиця 3</w:t>
      </w:r>
    </w:p>
    <w:p w:rsidR="004C3059" w:rsidRPr="004C3059" w:rsidRDefault="004C3059" w:rsidP="004C3059">
      <w:pPr>
        <w:pStyle w:val="a7"/>
        <w:jc w:val="center"/>
        <w:rPr>
          <w:b/>
          <w:szCs w:val="28"/>
        </w:rPr>
      </w:pPr>
      <w:r w:rsidRPr="004C3059">
        <w:rPr>
          <w:b/>
          <w:szCs w:val="28"/>
        </w:rPr>
        <w:t>Захворюваність і смертність дітей</w:t>
      </w:r>
      <w:r w:rsidRPr="004C3059">
        <w:rPr>
          <w:b/>
          <w:bCs/>
          <w:szCs w:val="28"/>
        </w:rPr>
        <w:t xml:space="preserve"> </w:t>
      </w:r>
      <w:r w:rsidRPr="004C3059">
        <w:rPr>
          <w:b/>
          <w:szCs w:val="28"/>
        </w:rPr>
        <w:t xml:space="preserve">у віці до 1 року (кількість захворювань) </w:t>
      </w:r>
    </w:p>
    <w:p w:rsidR="004C3059" w:rsidRDefault="004C3059" w:rsidP="004C3059">
      <w:pPr>
        <w:pStyle w:val="a7"/>
        <w:jc w:val="center"/>
        <w:rPr>
          <w:b/>
          <w:szCs w:val="28"/>
        </w:rPr>
      </w:pPr>
      <w:r w:rsidRPr="004C3059">
        <w:rPr>
          <w:b/>
          <w:szCs w:val="28"/>
        </w:rPr>
        <w:t>за 20</w:t>
      </w:r>
      <w:r w:rsidR="00884579">
        <w:rPr>
          <w:b/>
          <w:szCs w:val="28"/>
        </w:rPr>
        <w:t>20</w:t>
      </w:r>
      <w:r w:rsidRPr="004C3059">
        <w:rPr>
          <w:b/>
          <w:szCs w:val="28"/>
        </w:rPr>
        <w:t>рік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4"/>
        <w:gridCol w:w="807"/>
        <w:gridCol w:w="1614"/>
        <w:gridCol w:w="1211"/>
        <w:gridCol w:w="1411"/>
        <w:gridCol w:w="1411"/>
        <w:gridCol w:w="1411"/>
        <w:gridCol w:w="1695"/>
      </w:tblGrid>
      <w:tr w:rsidR="00884579" w:rsidRPr="00A1136E" w:rsidTr="00884579">
        <w:trPr>
          <w:cantSplit/>
          <w:jc w:val="center"/>
        </w:trPr>
        <w:tc>
          <w:tcPr>
            <w:tcW w:w="512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5099E" w:rsidRDefault="00884579" w:rsidP="00884579">
            <w:pPr>
              <w:pStyle w:val="a7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Найменування класів і окремих хвороб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884579" w:rsidRPr="0005099E" w:rsidRDefault="00884579" w:rsidP="00884579">
            <w:pPr>
              <w:pStyle w:val="a7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Номер рядка</w:t>
            </w:r>
          </w:p>
        </w:tc>
        <w:tc>
          <w:tcPr>
            <w:tcW w:w="1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5099E" w:rsidRDefault="00884579" w:rsidP="00884579">
            <w:pPr>
              <w:pStyle w:val="a7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Шифр за</w:t>
            </w:r>
          </w:p>
          <w:p w:rsidR="00884579" w:rsidRPr="0005099E" w:rsidRDefault="00884579" w:rsidP="00884579">
            <w:pPr>
              <w:pStyle w:val="a7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МКХ-10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5099E" w:rsidRDefault="00884579" w:rsidP="00884579">
            <w:pPr>
              <w:pStyle w:val="a7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 xml:space="preserve">Зареєстровано </w:t>
            </w:r>
            <w:proofErr w:type="spellStart"/>
            <w:r>
              <w:rPr>
                <w:sz w:val="16"/>
                <w:szCs w:val="16"/>
              </w:rPr>
              <w:t>захво-</w:t>
            </w:r>
            <w:r w:rsidRPr="0005099E">
              <w:rPr>
                <w:sz w:val="16"/>
                <w:szCs w:val="16"/>
              </w:rPr>
              <w:t>рювань</w:t>
            </w:r>
            <w:proofErr w:type="spellEnd"/>
            <w:r w:rsidRPr="0005099E">
              <w:rPr>
                <w:sz w:val="16"/>
                <w:szCs w:val="16"/>
              </w:rPr>
              <w:t xml:space="preserve"> вперше</w:t>
            </w:r>
            <w:r>
              <w:rPr>
                <w:sz w:val="16"/>
                <w:szCs w:val="16"/>
              </w:rPr>
              <w:t xml:space="preserve"> </w:t>
            </w:r>
            <w:r w:rsidRPr="0005099E">
              <w:rPr>
                <w:sz w:val="16"/>
                <w:szCs w:val="16"/>
              </w:rPr>
              <w:t>в житті</w:t>
            </w:r>
          </w:p>
        </w:tc>
        <w:tc>
          <w:tcPr>
            <w:tcW w:w="2822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5099E" w:rsidRDefault="00884579" w:rsidP="00884579">
            <w:pPr>
              <w:pStyle w:val="a7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померли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Default="00884579" w:rsidP="00884579">
            <w:pPr>
              <w:pStyle w:val="a7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Із загальної кількості померлих</w:t>
            </w:r>
          </w:p>
          <w:p w:rsidR="00884579" w:rsidRPr="0005099E" w:rsidRDefault="00884579" w:rsidP="00884579">
            <w:pPr>
              <w:pStyle w:val="a7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(гр. 3) – померло поза стаціонаром</w:t>
            </w:r>
          </w:p>
        </w:tc>
      </w:tr>
      <w:tr w:rsidR="00884579" w:rsidRPr="002A3A15" w:rsidTr="00884579">
        <w:trPr>
          <w:cantSplit/>
          <w:jc w:val="center"/>
        </w:trPr>
        <w:tc>
          <w:tcPr>
            <w:tcW w:w="512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5099E" w:rsidRDefault="00884579" w:rsidP="00884579">
            <w:pPr>
              <w:pStyle w:val="a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5099E" w:rsidRDefault="00884579" w:rsidP="00884579">
            <w:pPr>
              <w:pStyle w:val="a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5099E" w:rsidRDefault="00884579" w:rsidP="00884579">
            <w:pPr>
              <w:pStyle w:val="a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5099E" w:rsidRDefault="00884579" w:rsidP="00884579">
            <w:pPr>
              <w:pStyle w:val="a7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усього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5099E" w:rsidRDefault="00884579" w:rsidP="00884579">
            <w:pPr>
              <w:pStyle w:val="a7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з них</w:t>
            </w:r>
            <w:r>
              <w:rPr>
                <w:sz w:val="16"/>
                <w:szCs w:val="16"/>
              </w:rPr>
              <w:t xml:space="preserve"> </w:t>
            </w:r>
            <w:r w:rsidRPr="0005099E">
              <w:rPr>
                <w:sz w:val="16"/>
                <w:szCs w:val="16"/>
              </w:rPr>
              <w:t>у хлопчиків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5099E" w:rsidRDefault="00884579" w:rsidP="00884579">
            <w:pPr>
              <w:pStyle w:val="a7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усього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5099E" w:rsidRDefault="00884579" w:rsidP="00884579">
            <w:pPr>
              <w:pStyle w:val="a7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з них</w:t>
            </w:r>
          </w:p>
          <w:p w:rsidR="00884579" w:rsidRPr="0005099E" w:rsidRDefault="00884579" w:rsidP="00884579">
            <w:pPr>
              <w:pStyle w:val="a7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хлопчиків</w:t>
            </w:r>
          </w:p>
        </w:tc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5099E" w:rsidRDefault="00884579" w:rsidP="00884579">
            <w:pPr>
              <w:pStyle w:val="a7"/>
              <w:jc w:val="center"/>
              <w:rPr>
                <w:bCs/>
                <w:sz w:val="16"/>
                <w:szCs w:val="16"/>
              </w:rPr>
            </w:pPr>
          </w:p>
        </w:tc>
      </w:tr>
      <w:tr w:rsidR="00884579" w:rsidRPr="003C12D7" w:rsidTr="00884579">
        <w:trPr>
          <w:jc w:val="center"/>
        </w:trPr>
        <w:tc>
          <w:tcPr>
            <w:tcW w:w="51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Cs/>
                <w:i/>
                <w:sz w:val="16"/>
                <w:szCs w:val="16"/>
              </w:rPr>
            </w:pPr>
            <w:r w:rsidRPr="003C12D7">
              <w:rPr>
                <w:i/>
                <w:sz w:val="16"/>
                <w:szCs w:val="16"/>
              </w:rPr>
              <w:t>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Cs/>
                <w:i/>
                <w:sz w:val="16"/>
                <w:szCs w:val="16"/>
              </w:rPr>
            </w:pPr>
            <w:r w:rsidRPr="003C12D7">
              <w:rPr>
                <w:i/>
                <w:sz w:val="16"/>
                <w:szCs w:val="16"/>
              </w:rPr>
              <w:t>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Cs/>
                <w:i/>
                <w:sz w:val="16"/>
                <w:szCs w:val="16"/>
              </w:rPr>
            </w:pPr>
            <w:r w:rsidRPr="003C12D7">
              <w:rPr>
                <w:i/>
                <w:sz w:val="16"/>
                <w:szCs w:val="16"/>
              </w:rPr>
              <w:t>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Cs/>
                <w:i/>
                <w:sz w:val="16"/>
                <w:szCs w:val="16"/>
              </w:rPr>
            </w:pPr>
            <w:r w:rsidRPr="003C12D7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Cs/>
                <w:i/>
                <w:sz w:val="16"/>
                <w:szCs w:val="16"/>
              </w:rPr>
            </w:pPr>
            <w:r w:rsidRPr="003C12D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Cs/>
                <w:i/>
                <w:sz w:val="16"/>
                <w:szCs w:val="16"/>
              </w:rPr>
            </w:pPr>
            <w:r w:rsidRPr="003C12D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Cs/>
                <w:i/>
                <w:sz w:val="16"/>
                <w:szCs w:val="16"/>
              </w:rPr>
            </w:pPr>
            <w:r w:rsidRPr="003C12D7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Cs/>
                <w:i/>
                <w:sz w:val="16"/>
                <w:szCs w:val="16"/>
              </w:rPr>
            </w:pPr>
            <w:r w:rsidRPr="003C12D7">
              <w:rPr>
                <w:i/>
                <w:sz w:val="16"/>
                <w:szCs w:val="16"/>
              </w:rPr>
              <w:t>5</w:t>
            </w:r>
          </w:p>
        </w:tc>
      </w:tr>
      <w:tr w:rsidR="00884579" w:rsidRPr="007825BC" w:rsidTr="00884579">
        <w:trPr>
          <w:jc w:val="center"/>
        </w:trPr>
        <w:tc>
          <w:tcPr>
            <w:tcW w:w="5124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Усього захворювань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7825BC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7825BC">
              <w:rPr>
                <w:sz w:val="20"/>
              </w:rPr>
              <w:t>1.0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7825BC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7825BC">
              <w:rPr>
                <w:sz w:val="20"/>
              </w:rPr>
              <w:t>А00-Т98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7825BC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1519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7825BC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7825BC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7825BC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7825BC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7825BC" w:rsidTr="00884579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 xml:space="preserve">з них </w:t>
            </w:r>
          </w:p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деякі інфекційні та паразитарні хвороби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7825BC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7825BC">
              <w:rPr>
                <w:sz w:val="20"/>
              </w:rPr>
              <w:t>2.0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7825BC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7825BC">
              <w:rPr>
                <w:sz w:val="20"/>
              </w:rPr>
              <w:t>А00-В99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7825BC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7825BC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7825BC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7825BC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:rsidR="00884579" w:rsidRPr="007825BC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/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у тому числі кишкові інфекційні хвороби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2.1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А00-А09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/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туберкульоз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2.2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А15-А19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/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хвороба, зумовлена вірусом імунодефіциту людини (ВІЛ)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2.3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В20-В24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Новоутворення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3.0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С00-D48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/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у тому числі злоякісні новоутворення - усього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3.1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С00-С97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Хвороби крові і кровотворних органів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4.0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D50-D89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/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у тому числі анемії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4.1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D50-D64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/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гемофілія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4.2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D66, 67, 68.0,1,4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Хвороби ендокринної системи, розладу харчування, порушення обміну речовин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5.0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Е00-Е90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/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у тому числі уроджений гіпотиреоз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5.1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Е03.0,1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/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цукровий діабет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5.2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Е10-Е14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/>
                <w:bCs/>
                <w:sz w:val="24"/>
                <w:szCs w:val="24"/>
              </w:rPr>
            </w:pPr>
            <w:proofErr w:type="spellStart"/>
            <w:r w:rsidRPr="00DC0DB7">
              <w:rPr>
                <w:sz w:val="24"/>
                <w:szCs w:val="24"/>
              </w:rPr>
              <w:t>фенілкетонурія</w:t>
            </w:r>
            <w:proofErr w:type="spellEnd"/>
          </w:p>
        </w:tc>
        <w:tc>
          <w:tcPr>
            <w:tcW w:w="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5.3</w:t>
            </w:r>
          </w:p>
        </w:tc>
        <w:tc>
          <w:tcPr>
            <w:tcW w:w="1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C12D7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Е70.0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Розлади психіки і поведінки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6.0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7C3C89" w:rsidRDefault="00884579" w:rsidP="00884579">
            <w:pPr>
              <w:pStyle w:val="a7"/>
              <w:jc w:val="center"/>
              <w:rPr>
                <w:bCs/>
                <w:sz w:val="18"/>
                <w:szCs w:val="18"/>
              </w:rPr>
            </w:pPr>
            <w:r w:rsidRPr="007C3C89">
              <w:rPr>
                <w:sz w:val="18"/>
                <w:szCs w:val="18"/>
              </w:rPr>
              <w:t>F51,F93,F94, F98.2,3,4, F99.2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 xml:space="preserve">Хвороби нервової системи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7.0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G00-G99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/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у тому числі дитячий церебральний параліч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7.1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G80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Хвороби ока та придаткового апарату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8.0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Н00-Н59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/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у тому числі ретинопатія недоношених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8.1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Н35.1,2, Н33.4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Хвороби вуха та соскоподібного відростка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9.0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Н60-Н95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Хвороби системи кровообігу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10.0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I00-I90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Хвороби органів дихання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11.0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J00-J99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/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 xml:space="preserve">у тому числі гострі інфекції верхніх дихальних </w:t>
            </w:r>
            <w:r w:rsidRPr="00DC0DB7">
              <w:rPr>
                <w:sz w:val="24"/>
                <w:szCs w:val="24"/>
              </w:rPr>
              <w:lastRenderedPageBreak/>
              <w:t>шляхів, пневмонії, грип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lastRenderedPageBreak/>
              <w:t>11.1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J00-J06, J10-J18</w:t>
            </w:r>
          </w:p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lastRenderedPageBreak/>
              <w:t>J20-J22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lastRenderedPageBreak/>
              <w:t>Хвороби органів травлення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12.0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K00-K93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Хвороби шкіри та підшкірної клітковини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13.0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L00-L99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Хвороби кістково-м’язової системи та сполучної тканини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14.0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M00-M99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Хвороби сечостатевої системи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15.0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N00-N99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 xml:space="preserve">Окремі стани, які виникли в </w:t>
            </w:r>
            <w:proofErr w:type="spellStart"/>
            <w:r w:rsidRPr="00DC0DB7">
              <w:rPr>
                <w:sz w:val="24"/>
                <w:szCs w:val="24"/>
              </w:rPr>
              <w:t>перинатальному</w:t>
            </w:r>
            <w:proofErr w:type="spellEnd"/>
            <w:r w:rsidRPr="00DC0DB7">
              <w:rPr>
                <w:sz w:val="24"/>
                <w:szCs w:val="24"/>
              </w:rPr>
              <w:t xml:space="preserve"> періоді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16.0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P05-P96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Уроджені аномалії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17.0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Q00-Q99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/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у тому числі розщілина хребта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Q05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24"/>
              <w:spacing w:line="240" w:lineRule="auto"/>
            </w:pPr>
            <w:r w:rsidRPr="00DC0DB7">
              <w:t>інші вроджені вади розвитку нервової системи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24"/>
              <w:spacing w:line="240" w:lineRule="auto"/>
              <w:jc w:val="center"/>
              <w:rPr>
                <w:sz w:val="20"/>
              </w:rPr>
            </w:pPr>
            <w:r w:rsidRPr="000E004A">
              <w:rPr>
                <w:sz w:val="20"/>
              </w:rPr>
              <w:t>Q00-Q04, Q06-Q07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24"/>
              <w:spacing w:line="240" w:lineRule="auto"/>
            </w:pPr>
            <w:r w:rsidRPr="00DC0DB7">
              <w:t xml:space="preserve">уроджені вади розвитку </w:t>
            </w:r>
            <w:r w:rsidRPr="00DC0DB7">
              <w:rPr>
                <w:bCs/>
              </w:rPr>
              <w:t>системи кровообігу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24"/>
              <w:spacing w:line="240" w:lineRule="auto"/>
              <w:jc w:val="center"/>
              <w:rPr>
                <w:sz w:val="20"/>
              </w:rPr>
            </w:pPr>
            <w:r w:rsidRPr="000E004A">
              <w:rPr>
                <w:bCs/>
                <w:sz w:val="20"/>
              </w:rPr>
              <w:t>Q20-Q28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24"/>
              <w:spacing w:line="240" w:lineRule="auto"/>
            </w:pPr>
            <w:r w:rsidRPr="00DC0DB7">
              <w:t>розщеплення губи та піднебіння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24"/>
              <w:spacing w:line="240" w:lineRule="auto"/>
              <w:jc w:val="center"/>
              <w:rPr>
                <w:sz w:val="20"/>
              </w:rPr>
            </w:pPr>
            <w:r w:rsidRPr="000E004A">
              <w:rPr>
                <w:sz w:val="20"/>
              </w:rPr>
              <w:t>Q35-Q37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24"/>
              <w:spacing w:line="240" w:lineRule="auto"/>
            </w:pPr>
            <w:r w:rsidRPr="00DC0DB7">
              <w:t xml:space="preserve">уроджена відсутність, атрезія та стеноз тонкої кишки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Q41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24"/>
              <w:spacing w:line="240" w:lineRule="auto"/>
            </w:pPr>
            <w:r w:rsidRPr="00DC0DB7">
              <w:t>інші вроджені вади розвитку органів травлення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Q38-Q40, Q42-Q45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24"/>
              <w:spacing w:line="240" w:lineRule="auto"/>
            </w:pPr>
            <w:proofErr w:type="spellStart"/>
            <w:r w:rsidRPr="00DC0DB7">
              <w:t>неопущення</w:t>
            </w:r>
            <w:proofErr w:type="spellEnd"/>
            <w:r w:rsidRPr="00DC0DB7">
              <w:t xml:space="preserve"> яєчка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Q53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24"/>
              <w:spacing w:line="240" w:lineRule="auto"/>
            </w:pPr>
            <w:r w:rsidRPr="00DC0DB7">
              <w:t>інші вроджені вади розвитку сечостатевої системи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Q50-Q52, Q54-Q64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24"/>
              <w:spacing w:line="240" w:lineRule="auto"/>
            </w:pPr>
            <w:r w:rsidRPr="00DC0DB7">
              <w:t>уроджені деформації стегна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Q65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24"/>
              <w:spacing w:line="240" w:lineRule="auto"/>
            </w:pPr>
            <w:r w:rsidRPr="00DC0DB7">
              <w:t>уроджені деформації ступні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Q66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24"/>
              <w:spacing w:line="240" w:lineRule="auto"/>
            </w:pPr>
            <w:r w:rsidRPr="00DC0DB7">
              <w:t xml:space="preserve">інші вроджені вади розвитку та деформації кістково-м’язової системи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Q67-Q79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24"/>
              <w:spacing w:line="240" w:lineRule="auto"/>
            </w:pPr>
            <w:r w:rsidRPr="00DC0DB7">
              <w:t>інші вроджені вади розвитку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Q10-Q18, Q30-Q34, Q80-Q89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15"/>
              <w:rPr>
                <w:rFonts w:ascii="Times New Roman" w:hAnsi="Times New Roman" w:cs="Times New Roman"/>
              </w:rPr>
            </w:pPr>
            <w:r w:rsidRPr="00DC0DB7">
              <w:rPr>
                <w:rFonts w:ascii="Times New Roman" w:hAnsi="Times New Roman" w:cs="Times New Roman"/>
              </w:rPr>
              <w:t>хромосомні аномалії, не класифіковані в інших рубриках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Q90-Q99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/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з них  хвороба Дауна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Q90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lastRenderedPageBreak/>
              <w:t xml:space="preserve">Симптоми, ознаки та відхилення від норми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18.0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R00-R99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/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у тому числі лабораторне виявлення вірусу імунодефіциту людини (ВІЛ)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18.1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R75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 w:rsidRPr="000E004A">
              <w:rPr>
                <w:sz w:val="22"/>
                <w:szCs w:val="22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 w:rsidRPr="000E004A">
              <w:rPr>
                <w:sz w:val="22"/>
                <w:szCs w:val="22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2A3A15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/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>синдром раптової смерті немовляти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18.2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R95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 w:rsidRPr="000E004A">
              <w:rPr>
                <w:sz w:val="22"/>
                <w:szCs w:val="22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 w:rsidRPr="000E004A">
              <w:rPr>
                <w:sz w:val="22"/>
                <w:szCs w:val="22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0E004A" w:rsidRDefault="00884579" w:rsidP="00884579">
            <w:pPr>
              <w:pStyle w:val="a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 xml:space="preserve">Травми, отруєння та деякі інші наслідки дії зовнішніх причин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19.0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S00-T98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884579" w:rsidRPr="003D3B69" w:rsidTr="0088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DC0DB7" w:rsidRDefault="00884579" w:rsidP="00884579">
            <w:pPr>
              <w:pStyle w:val="a7"/>
              <w:rPr>
                <w:bCs/>
                <w:sz w:val="24"/>
                <w:szCs w:val="24"/>
              </w:rPr>
            </w:pPr>
            <w:r w:rsidRPr="00DC0DB7">
              <w:rPr>
                <w:sz w:val="24"/>
                <w:szCs w:val="24"/>
              </w:rPr>
              <w:t xml:space="preserve">Крім того, </w:t>
            </w:r>
            <w:proofErr w:type="spellStart"/>
            <w:r w:rsidRPr="00DC0DB7">
              <w:rPr>
                <w:sz w:val="24"/>
                <w:szCs w:val="24"/>
              </w:rPr>
              <w:t>безсимптомна</w:t>
            </w:r>
            <w:proofErr w:type="spellEnd"/>
            <w:r w:rsidRPr="00DC0DB7">
              <w:rPr>
                <w:sz w:val="24"/>
                <w:szCs w:val="24"/>
              </w:rPr>
              <w:t xml:space="preserve"> інфекція,  спричинена вірусом імунодефіциту людини (ВІЛ)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20.0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Z21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579" w:rsidRPr="003D3B69" w:rsidRDefault="00884579" w:rsidP="00884579">
            <w:pPr>
              <w:pStyle w:val="a7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</w:tbl>
    <w:p w:rsidR="004C3059" w:rsidRDefault="004C3059" w:rsidP="004C3059">
      <w:pPr>
        <w:pStyle w:val="a7"/>
        <w:jc w:val="center"/>
        <w:rPr>
          <w:b/>
          <w:szCs w:val="28"/>
        </w:rPr>
      </w:pPr>
    </w:p>
    <w:p w:rsidR="00CA31A6" w:rsidRDefault="00CA31A6" w:rsidP="00CA31A6">
      <w:pPr>
        <w:pStyle w:val="a7"/>
        <w:jc w:val="right"/>
        <w:rPr>
          <w:sz w:val="24"/>
          <w:szCs w:val="24"/>
        </w:rPr>
      </w:pPr>
      <w:r w:rsidRPr="00C94AA8">
        <w:rPr>
          <w:sz w:val="24"/>
          <w:szCs w:val="24"/>
        </w:rPr>
        <w:t>Таблиця 4</w:t>
      </w:r>
    </w:p>
    <w:p w:rsidR="00CA31A6" w:rsidRDefault="00CA31A6" w:rsidP="00CA31A6">
      <w:pPr>
        <w:spacing w:line="240" w:lineRule="atLeast"/>
        <w:jc w:val="center"/>
        <w:rPr>
          <w:b/>
          <w:sz w:val="28"/>
        </w:rPr>
      </w:pPr>
      <w:r w:rsidRPr="009F0790">
        <w:rPr>
          <w:b/>
          <w:sz w:val="28"/>
        </w:rPr>
        <w:t>Стан інвалідності дитячого населення по Коломийському МЦ ПМСД за 201</w:t>
      </w:r>
      <w:r w:rsidR="00C94AA8">
        <w:rPr>
          <w:b/>
          <w:sz w:val="28"/>
        </w:rPr>
        <w:t>9</w:t>
      </w:r>
      <w:r w:rsidRPr="009F0790">
        <w:rPr>
          <w:b/>
          <w:sz w:val="28"/>
        </w:rPr>
        <w:t>-20</w:t>
      </w:r>
      <w:r w:rsidR="00C94AA8">
        <w:rPr>
          <w:b/>
          <w:sz w:val="28"/>
        </w:rPr>
        <w:t>20</w:t>
      </w:r>
      <w:r w:rsidRPr="009F0790">
        <w:rPr>
          <w:b/>
          <w:sz w:val="28"/>
        </w:rPr>
        <w:t xml:space="preserve"> рр. (по причинах)</w:t>
      </w:r>
    </w:p>
    <w:tbl>
      <w:tblPr>
        <w:tblStyle w:val="aa"/>
        <w:tblW w:w="14631" w:type="dxa"/>
        <w:tblInd w:w="-176" w:type="dxa"/>
        <w:tblLayout w:type="fixed"/>
        <w:tblLook w:val="04A0"/>
      </w:tblPr>
      <w:tblGrid>
        <w:gridCol w:w="3573"/>
        <w:gridCol w:w="992"/>
        <w:gridCol w:w="993"/>
        <w:gridCol w:w="1134"/>
        <w:gridCol w:w="1134"/>
        <w:gridCol w:w="1134"/>
        <w:gridCol w:w="992"/>
        <w:gridCol w:w="992"/>
        <w:gridCol w:w="851"/>
        <w:gridCol w:w="1276"/>
        <w:gridCol w:w="1560"/>
      </w:tblGrid>
      <w:tr w:rsidR="00C94AA8" w:rsidRPr="009F0790" w:rsidTr="001D32CB">
        <w:trPr>
          <w:trHeight w:val="480"/>
        </w:trPr>
        <w:tc>
          <w:tcPr>
            <w:tcW w:w="3573" w:type="dxa"/>
            <w:vMerge w:val="restart"/>
            <w:vAlign w:val="center"/>
          </w:tcPr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Нозології</w:t>
            </w:r>
          </w:p>
        </w:tc>
        <w:tc>
          <w:tcPr>
            <w:tcW w:w="3119" w:type="dxa"/>
            <w:gridSpan w:val="3"/>
            <w:vAlign w:val="center"/>
          </w:tcPr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Число дітей, які вперше визнані інвалідами</w:t>
            </w:r>
          </w:p>
        </w:tc>
        <w:tc>
          <w:tcPr>
            <w:tcW w:w="2268" w:type="dxa"/>
            <w:gridSpan w:val="2"/>
            <w:vAlign w:val="center"/>
          </w:tcPr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D32CB">
              <w:rPr>
                <w:rFonts w:ascii="Times New Roman" w:hAnsi="Times New Roman"/>
                <w:b/>
              </w:rPr>
              <w:t>Інвалідизація</w:t>
            </w:r>
            <w:proofErr w:type="spellEnd"/>
          </w:p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 xml:space="preserve">(на 10 тис. </w:t>
            </w:r>
            <w:proofErr w:type="spellStart"/>
            <w:r w:rsidRPr="001D32CB">
              <w:rPr>
                <w:rFonts w:ascii="Times New Roman" w:hAnsi="Times New Roman"/>
                <w:b/>
              </w:rPr>
              <w:t>дит</w:t>
            </w:r>
            <w:proofErr w:type="spellEnd"/>
            <w:r w:rsidRPr="001D32CB">
              <w:rPr>
                <w:rFonts w:ascii="Times New Roman" w:hAnsi="Times New Roman"/>
                <w:b/>
              </w:rPr>
              <w:t>. нас.)</w:t>
            </w:r>
          </w:p>
        </w:tc>
        <w:tc>
          <w:tcPr>
            <w:tcW w:w="2835" w:type="dxa"/>
            <w:gridSpan w:val="3"/>
            <w:vAlign w:val="center"/>
          </w:tcPr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Діти інваліди</w:t>
            </w:r>
          </w:p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(до 17 рр. включно</w:t>
            </w:r>
          </w:p>
        </w:tc>
        <w:tc>
          <w:tcPr>
            <w:tcW w:w="2836" w:type="dxa"/>
            <w:gridSpan w:val="2"/>
            <w:vAlign w:val="center"/>
          </w:tcPr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Дитяча інвалідність</w:t>
            </w:r>
          </w:p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 xml:space="preserve">(на 10 тис. </w:t>
            </w:r>
            <w:proofErr w:type="spellStart"/>
            <w:r w:rsidRPr="001D32CB">
              <w:rPr>
                <w:rFonts w:ascii="Times New Roman" w:hAnsi="Times New Roman"/>
                <w:b/>
              </w:rPr>
              <w:t>дит</w:t>
            </w:r>
            <w:proofErr w:type="spellEnd"/>
            <w:r w:rsidRPr="001D32CB">
              <w:rPr>
                <w:rFonts w:ascii="Times New Roman" w:hAnsi="Times New Roman"/>
                <w:b/>
              </w:rPr>
              <w:t>. нас.)</w:t>
            </w:r>
          </w:p>
        </w:tc>
      </w:tr>
      <w:tr w:rsidR="00C94AA8" w:rsidRPr="009F0790" w:rsidTr="001D32CB">
        <w:trPr>
          <w:trHeight w:val="405"/>
        </w:trPr>
        <w:tc>
          <w:tcPr>
            <w:tcW w:w="3573" w:type="dxa"/>
            <w:vMerge/>
            <w:vAlign w:val="center"/>
          </w:tcPr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  <w:vAlign w:val="center"/>
          </w:tcPr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D32CB">
              <w:rPr>
                <w:rFonts w:ascii="Times New Roman" w:hAnsi="Times New Roman"/>
                <w:b/>
              </w:rPr>
              <w:t>Абс</w:t>
            </w:r>
            <w:proofErr w:type="spellEnd"/>
          </w:p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+  -</w:t>
            </w:r>
          </w:p>
        </w:tc>
        <w:tc>
          <w:tcPr>
            <w:tcW w:w="1134" w:type="dxa"/>
            <w:vAlign w:val="center"/>
          </w:tcPr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92" w:type="dxa"/>
            <w:vAlign w:val="center"/>
          </w:tcPr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2" w:type="dxa"/>
            <w:vAlign w:val="center"/>
          </w:tcPr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1" w:type="dxa"/>
            <w:vAlign w:val="center"/>
          </w:tcPr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D32CB">
              <w:rPr>
                <w:rFonts w:ascii="Times New Roman" w:hAnsi="Times New Roman"/>
                <w:b/>
              </w:rPr>
              <w:t>Абс</w:t>
            </w:r>
            <w:proofErr w:type="spellEnd"/>
          </w:p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+  -</w:t>
            </w:r>
          </w:p>
        </w:tc>
        <w:tc>
          <w:tcPr>
            <w:tcW w:w="1276" w:type="dxa"/>
            <w:vAlign w:val="center"/>
          </w:tcPr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560" w:type="dxa"/>
            <w:vAlign w:val="center"/>
          </w:tcPr>
          <w:p w:rsidR="00C94AA8" w:rsidRPr="001D32CB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2020</w:t>
            </w: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Всього у т.ч.: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25,6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274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</w:t>
            </w: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200,6</w:t>
            </w: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217,8</w:t>
            </w: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Інфекційні та паразитарні хвороби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0,73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2,2</w:t>
            </w: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Новоутворення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2,2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8,8</w:t>
            </w: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Хвороби крові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1,4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2,2</w:t>
            </w: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Хвороби ендокринної системи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3,6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21,9</w:t>
            </w: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Розлади психіки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7,3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</w:t>
            </w: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30,7</w:t>
            </w: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Хвороби нервової системи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3,6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30,0</w:t>
            </w: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Хвороби ока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0,73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9,5</w:t>
            </w: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Хвороби вуха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13,2</w:t>
            </w: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Хвороби системи кровообігу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Хвороби органів дихання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5,1</w:t>
            </w: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Хвороби органів травлення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2,2</w:t>
            </w: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C94AA8" w:rsidRPr="009F0790" w:rsidTr="001D32CB">
        <w:trPr>
          <w:trHeight w:val="220"/>
        </w:trPr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Хвороби шкіри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Вроджені аномалії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4,4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57,1</w:t>
            </w: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Хвороби кістково-м</w:t>
            </w:r>
            <w:r w:rsidRPr="001D32CB">
              <w:rPr>
                <w:rFonts w:ascii="Times New Roman" w:hAnsi="Times New Roman"/>
                <w:b/>
                <w:lang w:val="en-US"/>
              </w:rPr>
              <w:t>’</w:t>
            </w:r>
            <w:proofErr w:type="spellStart"/>
            <w:r w:rsidRPr="001D32CB">
              <w:rPr>
                <w:rFonts w:ascii="Times New Roman" w:hAnsi="Times New Roman"/>
                <w:b/>
                <w:lang w:val="en-US"/>
              </w:rPr>
              <w:t>язевої</w:t>
            </w:r>
            <w:proofErr w:type="spellEnd"/>
            <w:r w:rsidRPr="001D32C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D32CB">
              <w:rPr>
                <w:rFonts w:ascii="Times New Roman" w:hAnsi="Times New Roman"/>
                <w:b/>
                <w:lang w:val="en-US"/>
              </w:rPr>
              <w:t>системи</w:t>
            </w:r>
            <w:proofErr w:type="spellEnd"/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1,4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9,5</w:t>
            </w: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Хвороби сечостатевої системи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7,3</w:t>
            </w: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Травми і отруєння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F0790">
              <w:rPr>
                <w:rFonts w:ascii="Times New Roman" w:hAnsi="Times New Roman"/>
              </w:rPr>
              <w:t>0,73</w:t>
            </w: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t>Хлопчиків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94AA8" w:rsidRPr="009F0790" w:rsidTr="001D32CB">
        <w:tc>
          <w:tcPr>
            <w:tcW w:w="3573" w:type="dxa"/>
          </w:tcPr>
          <w:p w:rsidR="00C94AA8" w:rsidRPr="001D32CB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D32CB">
              <w:rPr>
                <w:rFonts w:ascii="Times New Roman" w:hAnsi="Times New Roman"/>
                <w:b/>
              </w:rPr>
              <w:lastRenderedPageBreak/>
              <w:t>Дівчаток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F0790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993" w:type="dxa"/>
          </w:tcPr>
          <w:p w:rsidR="00C94AA8" w:rsidRPr="0027211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992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851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94AA8" w:rsidRPr="009F079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C94AA8" w:rsidRDefault="00C94AA8" w:rsidP="00C94AA8">
      <w:pPr>
        <w:spacing w:line="240" w:lineRule="atLeast"/>
        <w:rPr>
          <w:b/>
        </w:rPr>
      </w:pPr>
    </w:p>
    <w:tbl>
      <w:tblPr>
        <w:tblStyle w:val="aa"/>
        <w:tblW w:w="14630" w:type="dxa"/>
        <w:tblInd w:w="-176" w:type="dxa"/>
        <w:tblLook w:val="04A0"/>
      </w:tblPr>
      <w:tblGrid>
        <w:gridCol w:w="4928"/>
        <w:gridCol w:w="2444"/>
        <w:gridCol w:w="4961"/>
        <w:gridCol w:w="2297"/>
      </w:tblGrid>
      <w:tr w:rsidR="00C94AA8" w:rsidTr="001D32CB">
        <w:trPr>
          <w:trHeight w:val="195"/>
        </w:trPr>
        <w:tc>
          <w:tcPr>
            <w:tcW w:w="4928" w:type="dxa"/>
          </w:tcPr>
          <w:p w:rsidR="00C94AA8" w:rsidRPr="00203718" w:rsidRDefault="00C94AA8" w:rsidP="008328E7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203718">
              <w:rPr>
                <w:rFonts w:ascii="Times New Roman" w:hAnsi="Times New Roman"/>
                <w:b/>
                <w:i/>
              </w:rPr>
              <w:t>Розподіл по рангових місцях (інвалідність):</w:t>
            </w:r>
          </w:p>
        </w:tc>
        <w:tc>
          <w:tcPr>
            <w:tcW w:w="2444" w:type="dxa"/>
          </w:tcPr>
          <w:p w:rsidR="00C94AA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2019р.</w:t>
            </w:r>
          </w:p>
        </w:tc>
        <w:tc>
          <w:tcPr>
            <w:tcW w:w="4961" w:type="dxa"/>
          </w:tcPr>
          <w:p w:rsidR="00C94AA8" w:rsidRPr="00203718" w:rsidRDefault="00C94AA8" w:rsidP="008328E7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203718">
              <w:rPr>
                <w:rFonts w:ascii="Times New Roman" w:hAnsi="Times New Roman"/>
                <w:b/>
                <w:i/>
              </w:rPr>
              <w:t>Розподіл по рангових місцях (інвалідність):</w:t>
            </w:r>
          </w:p>
        </w:tc>
        <w:tc>
          <w:tcPr>
            <w:tcW w:w="2297" w:type="dxa"/>
          </w:tcPr>
          <w:p w:rsidR="00C94AA8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2020р.</w:t>
            </w:r>
          </w:p>
        </w:tc>
      </w:tr>
      <w:tr w:rsidR="00C94AA8" w:rsidTr="001D32CB">
        <w:tc>
          <w:tcPr>
            <w:tcW w:w="4928" w:type="dxa"/>
          </w:tcPr>
          <w:p w:rsidR="00C94AA8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І.  Вроджені аномалії</w:t>
            </w:r>
          </w:p>
        </w:tc>
        <w:tc>
          <w:tcPr>
            <w:tcW w:w="2444" w:type="dxa"/>
          </w:tcPr>
          <w:p w:rsidR="00C94AA8" w:rsidRPr="008A2BE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A2BE0">
              <w:rPr>
                <w:rFonts w:ascii="Times New Roman" w:hAnsi="Times New Roman"/>
              </w:rPr>
              <w:t>78 (57,1)</w:t>
            </w:r>
          </w:p>
        </w:tc>
        <w:tc>
          <w:tcPr>
            <w:tcW w:w="4961" w:type="dxa"/>
          </w:tcPr>
          <w:p w:rsidR="00C94AA8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І.  Вроджені аномалії</w:t>
            </w:r>
          </w:p>
        </w:tc>
        <w:tc>
          <w:tcPr>
            <w:tcW w:w="2297" w:type="dxa"/>
          </w:tcPr>
          <w:p w:rsidR="00C94AA8" w:rsidRPr="008A2BE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 (60,3)</w:t>
            </w:r>
          </w:p>
        </w:tc>
      </w:tr>
      <w:tr w:rsidR="00C94AA8" w:rsidTr="001D32CB">
        <w:tc>
          <w:tcPr>
            <w:tcW w:w="4928" w:type="dxa"/>
          </w:tcPr>
          <w:p w:rsidR="00C94AA8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ІІ. Хвороби нервової системи</w:t>
            </w:r>
          </w:p>
        </w:tc>
        <w:tc>
          <w:tcPr>
            <w:tcW w:w="2444" w:type="dxa"/>
          </w:tcPr>
          <w:p w:rsidR="00C94AA8" w:rsidRPr="008A2BE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A2BE0">
              <w:rPr>
                <w:rFonts w:ascii="Times New Roman" w:hAnsi="Times New Roman"/>
              </w:rPr>
              <w:t>41 (30,0)</w:t>
            </w:r>
          </w:p>
        </w:tc>
        <w:tc>
          <w:tcPr>
            <w:tcW w:w="4961" w:type="dxa"/>
          </w:tcPr>
          <w:p w:rsidR="00C94AA8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ІІ. Розлади психіки</w:t>
            </w:r>
          </w:p>
        </w:tc>
        <w:tc>
          <w:tcPr>
            <w:tcW w:w="2297" w:type="dxa"/>
          </w:tcPr>
          <w:p w:rsidR="00C94AA8" w:rsidRPr="008A2BE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(35,3)</w:t>
            </w:r>
          </w:p>
        </w:tc>
      </w:tr>
      <w:tr w:rsidR="00C94AA8" w:rsidTr="001D32CB">
        <w:tc>
          <w:tcPr>
            <w:tcW w:w="4928" w:type="dxa"/>
          </w:tcPr>
          <w:p w:rsidR="00C94AA8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ІІІ. Розлади психіки</w:t>
            </w:r>
          </w:p>
        </w:tc>
        <w:tc>
          <w:tcPr>
            <w:tcW w:w="2444" w:type="dxa"/>
          </w:tcPr>
          <w:p w:rsidR="00C94AA8" w:rsidRPr="008A2BE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A2BE0">
              <w:rPr>
                <w:rFonts w:ascii="Times New Roman" w:hAnsi="Times New Roman"/>
              </w:rPr>
              <w:t>42 (30,7)</w:t>
            </w:r>
          </w:p>
        </w:tc>
        <w:tc>
          <w:tcPr>
            <w:tcW w:w="4961" w:type="dxa"/>
          </w:tcPr>
          <w:p w:rsidR="00C94AA8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ІІІ. Хвороби нервової системи</w:t>
            </w:r>
          </w:p>
        </w:tc>
        <w:tc>
          <w:tcPr>
            <w:tcW w:w="2297" w:type="dxa"/>
          </w:tcPr>
          <w:p w:rsidR="00C94AA8" w:rsidRPr="008A2BE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(31,0)</w:t>
            </w:r>
          </w:p>
        </w:tc>
      </w:tr>
      <w:tr w:rsidR="00C94AA8" w:rsidTr="001D32CB">
        <w:tc>
          <w:tcPr>
            <w:tcW w:w="4928" w:type="dxa"/>
          </w:tcPr>
          <w:p w:rsidR="00C94AA8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203718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Хвороби ендокринної системи</w:t>
            </w:r>
          </w:p>
        </w:tc>
        <w:tc>
          <w:tcPr>
            <w:tcW w:w="2444" w:type="dxa"/>
          </w:tcPr>
          <w:p w:rsidR="00C94AA8" w:rsidRPr="008A2BE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A2BE0">
              <w:rPr>
                <w:rFonts w:ascii="Times New Roman" w:hAnsi="Times New Roman"/>
              </w:rPr>
              <w:t>30 (21,9)</w:t>
            </w:r>
          </w:p>
        </w:tc>
        <w:tc>
          <w:tcPr>
            <w:tcW w:w="4961" w:type="dxa"/>
          </w:tcPr>
          <w:p w:rsidR="00C94AA8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203718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Хвороби ендокринної системи</w:t>
            </w:r>
          </w:p>
        </w:tc>
        <w:tc>
          <w:tcPr>
            <w:tcW w:w="2297" w:type="dxa"/>
          </w:tcPr>
          <w:p w:rsidR="00C94AA8" w:rsidRPr="008A2BE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(25,0)</w:t>
            </w:r>
          </w:p>
        </w:tc>
      </w:tr>
      <w:tr w:rsidR="00C94AA8" w:rsidTr="001D32CB">
        <w:tc>
          <w:tcPr>
            <w:tcW w:w="4928" w:type="dxa"/>
          </w:tcPr>
          <w:p w:rsidR="00C94AA8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203718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Хвороби вуха</w:t>
            </w:r>
          </w:p>
        </w:tc>
        <w:tc>
          <w:tcPr>
            <w:tcW w:w="2444" w:type="dxa"/>
          </w:tcPr>
          <w:p w:rsidR="00C94AA8" w:rsidRPr="008A2BE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A2BE0">
              <w:rPr>
                <w:rFonts w:ascii="Times New Roman" w:hAnsi="Times New Roman"/>
              </w:rPr>
              <w:t>18 (13,2)</w:t>
            </w:r>
          </w:p>
        </w:tc>
        <w:tc>
          <w:tcPr>
            <w:tcW w:w="4961" w:type="dxa"/>
          </w:tcPr>
          <w:p w:rsidR="00C94AA8" w:rsidRDefault="00C94AA8" w:rsidP="008328E7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203718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Хвороби вуха</w:t>
            </w:r>
          </w:p>
        </w:tc>
        <w:tc>
          <w:tcPr>
            <w:tcW w:w="2297" w:type="dxa"/>
          </w:tcPr>
          <w:p w:rsidR="00C94AA8" w:rsidRPr="008A2BE0" w:rsidRDefault="00C94AA8" w:rsidP="008328E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(14,7)</w:t>
            </w:r>
          </w:p>
        </w:tc>
      </w:tr>
    </w:tbl>
    <w:p w:rsidR="00FA7E8D" w:rsidRDefault="00FA7E8D" w:rsidP="00CA31A6">
      <w:pPr>
        <w:pStyle w:val="a7"/>
        <w:jc w:val="right"/>
        <w:rPr>
          <w:sz w:val="24"/>
          <w:szCs w:val="24"/>
        </w:rPr>
      </w:pPr>
    </w:p>
    <w:p w:rsidR="00FA7E8D" w:rsidRDefault="00FA7E8D" w:rsidP="00CA31A6">
      <w:pPr>
        <w:pStyle w:val="a7"/>
        <w:jc w:val="right"/>
        <w:rPr>
          <w:sz w:val="24"/>
          <w:szCs w:val="24"/>
        </w:rPr>
      </w:pPr>
    </w:p>
    <w:p w:rsidR="00CA31A6" w:rsidRDefault="00CA31A6" w:rsidP="00CA31A6">
      <w:pPr>
        <w:pStyle w:val="a7"/>
        <w:jc w:val="right"/>
        <w:rPr>
          <w:sz w:val="24"/>
          <w:szCs w:val="24"/>
        </w:rPr>
      </w:pPr>
      <w:r w:rsidRPr="004C3059">
        <w:rPr>
          <w:sz w:val="24"/>
          <w:szCs w:val="24"/>
        </w:rPr>
        <w:t xml:space="preserve">Таблиця </w:t>
      </w:r>
      <w:r>
        <w:rPr>
          <w:sz w:val="24"/>
          <w:szCs w:val="24"/>
        </w:rPr>
        <w:t>5</w:t>
      </w:r>
    </w:p>
    <w:p w:rsidR="00CA31A6" w:rsidRDefault="00CA31A6" w:rsidP="00CA31A6">
      <w:pPr>
        <w:pStyle w:val="12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9246E2">
        <w:rPr>
          <w:sz w:val="28"/>
          <w:szCs w:val="28"/>
        </w:rPr>
        <w:t>перативна інформація</w:t>
      </w:r>
      <w:r w:rsidRPr="009246E2">
        <w:rPr>
          <w:spacing w:val="144"/>
          <w:sz w:val="28"/>
          <w:szCs w:val="28"/>
        </w:rPr>
        <w:t xml:space="preserve"> </w:t>
      </w:r>
      <w:r w:rsidRPr="009246E2">
        <w:rPr>
          <w:sz w:val="28"/>
          <w:szCs w:val="28"/>
        </w:rPr>
        <w:t>про діяльність амбулаторій ЗП-СМ</w:t>
      </w:r>
      <w:r>
        <w:rPr>
          <w:sz w:val="28"/>
          <w:szCs w:val="28"/>
        </w:rPr>
        <w:t xml:space="preserve"> за 20</w:t>
      </w:r>
      <w:r w:rsidR="00681BE3">
        <w:rPr>
          <w:sz w:val="28"/>
          <w:szCs w:val="28"/>
        </w:rPr>
        <w:t>20</w:t>
      </w:r>
      <w:r>
        <w:rPr>
          <w:sz w:val="28"/>
          <w:szCs w:val="28"/>
        </w:rPr>
        <w:t xml:space="preserve"> рік</w:t>
      </w:r>
    </w:p>
    <w:p w:rsidR="00CA31A6" w:rsidRPr="0006033A" w:rsidRDefault="00CA31A6" w:rsidP="00CA31A6">
      <w:pPr>
        <w:pStyle w:val="a5"/>
        <w:spacing w:before="0" w:after="0"/>
        <w:contextualSpacing/>
        <w:rPr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1132"/>
        <w:gridCol w:w="848"/>
        <w:gridCol w:w="849"/>
        <w:gridCol w:w="706"/>
        <w:gridCol w:w="989"/>
        <w:gridCol w:w="848"/>
        <w:gridCol w:w="989"/>
        <w:gridCol w:w="849"/>
        <w:gridCol w:w="849"/>
        <w:gridCol w:w="849"/>
        <w:gridCol w:w="849"/>
        <w:gridCol w:w="790"/>
        <w:gridCol w:w="1100"/>
        <w:gridCol w:w="989"/>
      </w:tblGrid>
      <w:tr w:rsidR="00681BE3" w:rsidRPr="000B6BD2" w:rsidTr="000B6BD2">
        <w:trPr>
          <w:trHeight w:val="43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  <w:r w:rsidRPr="000B6BD2">
              <w:rPr>
                <w:b/>
              </w:rPr>
              <w:t>Число відвідувань в АЗП-СМ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  <w:r w:rsidRPr="000B6BD2">
              <w:rPr>
                <w:b/>
              </w:rPr>
              <w:t>Число відвідувань вдома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  <w:r w:rsidRPr="000B6BD2">
              <w:rPr>
                <w:b/>
              </w:rPr>
              <w:t>Населення</w:t>
            </w:r>
          </w:p>
          <w:p w:rsidR="00681BE3" w:rsidRPr="000B6BD2" w:rsidRDefault="00681BE3" w:rsidP="001773BD">
            <w:pPr>
              <w:jc w:val="center"/>
            </w:pPr>
            <w:r w:rsidRPr="000B6BD2">
              <w:t>(згідно декларації)</w:t>
            </w:r>
          </w:p>
        </w:tc>
      </w:tr>
      <w:tr w:rsidR="00681BE3" w:rsidRPr="000B6BD2" w:rsidTr="00681BE3">
        <w:trPr>
          <w:trHeight w:val="2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Всього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На 1 жит.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  <w:r w:rsidRPr="000B6BD2">
              <w:rPr>
                <w:b/>
              </w:rPr>
              <w:t>Дорослі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На 1 жит.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Діти</w:t>
            </w:r>
          </w:p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0-17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На 1 жит.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Всього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На 100</w:t>
            </w:r>
          </w:p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жит.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Дорослі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На 100</w:t>
            </w:r>
          </w:p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жит.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  <w:r w:rsidRPr="000B6BD2">
              <w:rPr>
                <w:b/>
              </w:rPr>
              <w:t>Діти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</w:tr>
      <w:tr w:rsidR="00681BE3" w:rsidRPr="000B6BD2" w:rsidTr="00681BE3">
        <w:trPr>
          <w:cantSplit/>
          <w:trHeight w:val="2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Всього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На 100</w:t>
            </w:r>
          </w:p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жит.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</w:tr>
      <w:tr w:rsidR="00681BE3" w:rsidRPr="000B6BD2" w:rsidTr="00681BE3">
        <w:trPr>
          <w:cantSplit/>
          <w:trHeight w:val="3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  <w:r w:rsidRPr="000B6BD2">
              <w:rPr>
                <w:b/>
              </w:rPr>
              <w:t>ВСЬОГО</w:t>
            </w:r>
          </w:p>
        </w:tc>
      </w:tr>
      <w:tr w:rsidR="00681BE3" w:rsidRPr="000B6BD2" w:rsidTr="000B6BD2">
        <w:trPr>
          <w:cantSplit/>
          <w:trHeight w:val="68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1BE3" w:rsidRPr="000B6BD2" w:rsidRDefault="00681BE3" w:rsidP="001773B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  <w:r w:rsidRPr="000B6BD2">
              <w:rPr>
                <w:b/>
              </w:rPr>
              <w:t>Дорослі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  <w:r w:rsidRPr="000B6BD2">
              <w:rPr>
                <w:b/>
              </w:rPr>
              <w:t>Діти</w:t>
            </w:r>
          </w:p>
        </w:tc>
      </w:tr>
      <w:tr w:rsidR="00681BE3" w:rsidRPr="000B6BD2" w:rsidTr="00681BE3">
        <w:trPr>
          <w:trHeight w:val="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  <w:r w:rsidRPr="000B6BD2">
              <w:rPr>
                <w:b/>
              </w:rPr>
              <w:t>12 місяців 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168065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3,05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98750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69315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5,07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14361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26,06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  <w:rPr>
                <w:bCs/>
                <w:color w:val="000000"/>
              </w:rPr>
            </w:pPr>
            <w:r w:rsidRPr="000B6BD2">
              <w:rPr>
                <w:bCs/>
                <w:color w:val="000000"/>
              </w:rPr>
              <w:t>7248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17,5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7113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52,1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55103</w:t>
            </w:r>
          </w:p>
        </w:tc>
      </w:tr>
      <w:tr w:rsidR="00681BE3" w:rsidRPr="000B6BD2" w:rsidTr="00681BE3">
        <w:trPr>
          <w:trHeight w:val="1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41445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13658</w:t>
            </w:r>
          </w:p>
        </w:tc>
      </w:tr>
      <w:tr w:rsidR="00681BE3" w:rsidRPr="000B6BD2" w:rsidTr="00681BE3">
        <w:trPr>
          <w:trHeight w:val="6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  <w:r w:rsidRPr="000B6BD2">
              <w:rPr>
                <w:b/>
              </w:rPr>
              <w:t>12 місяців 2020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135382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2,5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83980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51402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3,8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6627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12,1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4435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10,8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2192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16,03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54926</w:t>
            </w:r>
          </w:p>
        </w:tc>
      </w:tr>
      <w:tr w:rsidR="00681BE3" w:rsidRPr="000B6BD2" w:rsidTr="00681BE3">
        <w:trPr>
          <w:trHeight w:val="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41336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3" w:rsidRPr="000B6BD2" w:rsidRDefault="00681BE3" w:rsidP="001773BD">
            <w:pPr>
              <w:jc w:val="center"/>
            </w:pPr>
            <w:r w:rsidRPr="000B6BD2">
              <w:t>13590</w:t>
            </w:r>
          </w:p>
        </w:tc>
      </w:tr>
    </w:tbl>
    <w:p w:rsidR="00CA31A6" w:rsidRDefault="00CA31A6" w:rsidP="00CA31A6">
      <w:pPr>
        <w:pStyle w:val="a7"/>
        <w:jc w:val="center"/>
        <w:rPr>
          <w:b/>
          <w:szCs w:val="28"/>
        </w:rPr>
      </w:pPr>
    </w:p>
    <w:p w:rsidR="00681BE3" w:rsidRDefault="00681BE3">
      <w:pPr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E14A7F" w:rsidRDefault="00E14A7F" w:rsidP="00E14A7F">
      <w:pPr>
        <w:pStyle w:val="a7"/>
        <w:jc w:val="right"/>
        <w:rPr>
          <w:sz w:val="24"/>
          <w:szCs w:val="24"/>
        </w:rPr>
      </w:pPr>
      <w:r w:rsidRPr="004C3059">
        <w:rPr>
          <w:sz w:val="24"/>
          <w:szCs w:val="24"/>
        </w:rPr>
        <w:lastRenderedPageBreak/>
        <w:t xml:space="preserve">Таблиця </w:t>
      </w:r>
      <w:r>
        <w:rPr>
          <w:sz w:val="24"/>
          <w:szCs w:val="24"/>
        </w:rPr>
        <w:t>6</w:t>
      </w:r>
    </w:p>
    <w:p w:rsidR="00E16285" w:rsidRPr="00C21655" w:rsidRDefault="00E16285" w:rsidP="00E16285">
      <w:pPr>
        <w:jc w:val="center"/>
        <w:rPr>
          <w:b/>
          <w:sz w:val="28"/>
          <w:szCs w:val="28"/>
        </w:rPr>
      </w:pPr>
      <w:r w:rsidRPr="00C21655">
        <w:rPr>
          <w:b/>
          <w:sz w:val="28"/>
          <w:szCs w:val="28"/>
        </w:rPr>
        <w:t xml:space="preserve">Профілактичні флюорографічні огляди задекларованого населення </w:t>
      </w:r>
    </w:p>
    <w:p w:rsidR="00E16285" w:rsidRDefault="00E16285" w:rsidP="00E16285">
      <w:pPr>
        <w:jc w:val="center"/>
        <w:rPr>
          <w:b/>
          <w:sz w:val="28"/>
          <w:szCs w:val="28"/>
        </w:rPr>
      </w:pPr>
      <w:r w:rsidRPr="00C21655">
        <w:rPr>
          <w:b/>
          <w:sz w:val="28"/>
          <w:szCs w:val="28"/>
        </w:rPr>
        <w:t xml:space="preserve"> КНП КМР «Коломийський міський центр ПМСД»</w:t>
      </w:r>
    </w:p>
    <w:p w:rsidR="00E16285" w:rsidRPr="00C21655" w:rsidRDefault="00E16285" w:rsidP="00E1628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4"/>
        <w:gridCol w:w="1126"/>
        <w:gridCol w:w="816"/>
        <w:gridCol w:w="816"/>
        <w:gridCol w:w="636"/>
        <w:gridCol w:w="790"/>
        <w:gridCol w:w="1095"/>
        <w:gridCol w:w="1095"/>
        <w:gridCol w:w="1284"/>
        <w:gridCol w:w="697"/>
        <w:gridCol w:w="696"/>
        <w:gridCol w:w="636"/>
        <w:gridCol w:w="696"/>
        <w:gridCol w:w="696"/>
        <w:gridCol w:w="636"/>
        <w:gridCol w:w="779"/>
        <w:gridCol w:w="846"/>
        <w:gridCol w:w="859"/>
      </w:tblGrid>
      <w:tr w:rsidR="001D08A8" w:rsidRPr="001D08A8" w:rsidTr="001D08A8">
        <w:trPr>
          <w:cantSplit/>
          <w:trHeight w:val="1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A8" w:rsidRPr="001D08A8" w:rsidRDefault="001D08A8" w:rsidP="00E31B69">
            <w:pPr>
              <w:rPr>
                <w:b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  <w:r w:rsidRPr="001D08A8">
              <w:rPr>
                <w:b/>
              </w:rPr>
              <w:t>Кількість дорослого населення (15 р. і старші)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  <w:r w:rsidRPr="001D08A8">
              <w:rPr>
                <w:b/>
              </w:rPr>
              <w:t>Підлягає обстеженню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  <w:r w:rsidRPr="001D08A8">
              <w:rPr>
                <w:b/>
              </w:rPr>
              <w:t xml:space="preserve">Дані про кількість виконаних </w:t>
            </w:r>
            <w:proofErr w:type="spellStart"/>
            <w:r w:rsidRPr="001D08A8">
              <w:rPr>
                <w:b/>
              </w:rPr>
              <w:t>рентгендосліджень</w:t>
            </w:r>
            <w:proofErr w:type="spellEnd"/>
          </w:p>
          <w:p w:rsidR="001D08A8" w:rsidRPr="001D08A8" w:rsidRDefault="001D08A8" w:rsidP="00E31B69">
            <w:pPr>
              <w:jc w:val="center"/>
              <w:rPr>
                <w:b/>
              </w:rPr>
            </w:pPr>
            <w:r w:rsidRPr="001D08A8">
              <w:rPr>
                <w:b/>
              </w:rPr>
              <w:t xml:space="preserve">(проф. + </w:t>
            </w:r>
            <w:proofErr w:type="spellStart"/>
            <w:r w:rsidRPr="001D08A8">
              <w:rPr>
                <w:b/>
              </w:rPr>
              <w:t>діагн.легень</w:t>
            </w:r>
            <w:proofErr w:type="spellEnd"/>
            <w:r w:rsidRPr="001D08A8">
              <w:rPr>
                <w:b/>
              </w:rPr>
              <w:t>)</w:t>
            </w:r>
          </w:p>
          <w:p w:rsidR="001D08A8" w:rsidRPr="001D08A8" w:rsidRDefault="001D08A8" w:rsidP="00E31B69">
            <w:pPr>
              <w:jc w:val="center"/>
              <w:rPr>
                <w:b/>
              </w:rPr>
            </w:pPr>
            <w:r w:rsidRPr="001D08A8">
              <w:rPr>
                <w:b/>
              </w:rPr>
              <w:t>по ф.20</w:t>
            </w:r>
          </w:p>
        </w:tc>
        <w:tc>
          <w:tcPr>
            <w:tcW w:w="6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  <w:r w:rsidRPr="001D08A8">
              <w:rPr>
                <w:b/>
              </w:rPr>
              <w:t>Дані про огляди окремих контингентів</w:t>
            </w:r>
          </w:p>
        </w:tc>
      </w:tr>
      <w:tr w:rsidR="001D08A8" w:rsidRPr="001D08A8" w:rsidTr="001D08A8">
        <w:trPr>
          <w:cantSplit/>
          <w:trHeight w:val="1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rPr>
                <w:b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  <w:r w:rsidRPr="001D08A8">
              <w:rPr>
                <w:b/>
              </w:rPr>
              <w:t>Підлягає огляду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  <w:r w:rsidRPr="001D08A8">
              <w:rPr>
                <w:b/>
              </w:rPr>
              <w:t>оглянуто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  <w:r w:rsidRPr="001D08A8">
              <w:rPr>
                <w:b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  <w:r w:rsidRPr="001D08A8">
              <w:rPr>
                <w:b/>
              </w:rPr>
              <w:t xml:space="preserve">На 1 </w:t>
            </w:r>
            <w:proofErr w:type="spellStart"/>
            <w:r w:rsidRPr="001D08A8">
              <w:rPr>
                <w:b/>
              </w:rPr>
              <w:t>тис.нас</w:t>
            </w:r>
            <w:proofErr w:type="spellEnd"/>
            <w:r w:rsidRPr="001D08A8">
              <w:rPr>
                <w:b/>
              </w:rPr>
              <w:t>.</w:t>
            </w:r>
          </w:p>
          <w:p w:rsidR="001D08A8" w:rsidRPr="001D08A8" w:rsidRDefault="001D08A8" w:rsidP="00E31B69">
            <w:pPr>
              <w:jc w:val="center"/>
              <w:rPr>
                <w:b/>
              </w:rPr>
            </w:pPr>
            <w:r w:rsidRPr="001D08A8">
              <w:rPr>
                <w:b/>
              </w:rPr>
              <w:t>(п 2)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  <w:r w:rsidRPr="001D08A8">
              <w:rPr>
                <w:b/>
              </w:rPr>
              <w:t>Декретовані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  <w:r w:rsidRPr="001D08A8">
              <w:rPr>
                <w:b/>
              </w:rPr>
              <w:t>Група ризику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  <w:r w:rsidRPr="001D08A8">
              <w:rPr>
                <w:b/>
              </w:rPr>
              <w:t>Не оглянуті 2 і більше</w:t>
            </w:r>
          </w:p>
          <w:p w:rsidR="001D08A8" w:rsidRPr="001D08A8" w:rsidRDefault="00EA38F8" w:rsidP="00E31B69">
            <w:pPr>
              <w:jc w:val="center"/>
              <w:rPr>
                <w:b/>
              </w:rPr>
            </w:pPr>
            <w:r w:rsidRPr="001D08A8">
              <w:rPr>
                <w:b/>
              </w:rPr>
              <w:t>Р</w:t>
            </w:r>
            <w:r w:rsidR="001D08A8" w:rsidRPr="001D08A8">
              <w:rPr>
                <w:b/>
              </w:rPr>
              <w:t>оків</w:t>
            </w:r>
          </w:p>
        </w:tc>
      </w:tr>
      <w:tr w:rsidR="001D08A8" w:rsidRPr="001D08A8" w:rsidTr="001D08A8">
        <w:trPr>
          <w:cantSplit/>
          <w:trHeight w:val="2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rPr>
                <w:b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A8" w:rsidRPr="001D08A8" w:rsidRDefault="001D08A8" w:rsidP="00E31B69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Профілактичні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A8" w:rsidRPr="001D08A8" w:rsidRDefault="001D08A8" w:rsidP="00E31B69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Діагностичні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A8" w:rsidRPr="001D08A8" w:rsidRDefault="001D08A8" w:rsidP="00E31B69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A8" w:rsidRPr="001D08A8" w:rsidRDefault="001D08A8" w:rsidP="00E31B69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Підлягає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A8" w:rsidRPr="001D08A8" w:rsidRDefault="001D08A8" w:rsidP="00E31B69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Оглянуто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A8" w:rsidRPr="001D08A8" w:rsidRDefault="001D08A8" w:rsidP="00E31B69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A8" w:rsidRPr="001D08A8" w:rsidRDefault="001D08A8" w:rsidP="00E31B69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Підлягає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A8" w:rsidRPr="001D08A8" w:rsidRDefault="001D08A8" w:rsidP="00E31B69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Оглянуто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A8" w:rsidRPr="001D08A8" w:rsidRDefault="001D08A8" w:rsidP="00E31B69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A8" w:rsidRPr="001D08A8" w:rsidRDefault="001D08A8" w:rsidP="00E31B69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Підлягає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A8" w:rsidRPr="001D08A8" w:rsidRDefault="001D08A8" w:rsidP="00E31B69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Оглянуто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A8" w:rsidRPr="001D08A8" w:rsidRDefault="001D08A8" w:rsidP="00E31B69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%</w:t>
            </w:r>
          </w:p>
        </w:tc>
      </w:tr>
      <w:tr w:rsidR="001D08A8" w:rsidRPr="001D08A8" w:rsidTr="001D08A8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15.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16.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17.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18.</w:t>
            </w:r>
          </w:p>
        </w:tc>
      </w:tr>
      <w:tr w:rsidR="001D08A8" w:rsidRPr="001D08A8" w:rsidTr="001D08A8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8" w:rsidRPr="001D08A8" w:rsidRDefault="001D08A8" w:rsidP="00E31B69">
            <w:pPr>
              <w:jc w:val="center"/>
            </w:pPr>
            <w:r w:rsidRPr="001D08A8">
              <w:t>12 міс. 2019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38423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15945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8780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228,5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6305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2475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8780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2224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3221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58,7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2936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44,6</w:t>
            </w:r>
          </w:p>
        </w:tc>
      </w:tr>
      <w:tr w:rsidR="001D08A8" w:rsidRPr="001D08A8" w:rsidTr="001D08A8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8" w:rsidRPr="001D08A8" w:rsidRDefault="001D08A8" w:rsidP="00E31B69">
            <w:pPr>
              <w:jc w:val="center"/>
            </w:pPr>
            <w:r w:rsidRPr="001D08A8">
              <w:t>12 міс. 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42477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18997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14025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330,2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6720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7305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14025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79,6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2906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68,2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2976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1854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8" w:rsidRPr="001D08A8" w:rsidRDefault="001D08A8" w:rsidP="00E31B69">
            <w:pPr>
              <w:jc w:val="center"/>
            </w:pPr>
            <w:r w:rsidRPr="001D08A8">
              <w:t>62,3</w:t>
            </w:r>
          </w:p>
        </w:tc>
      </w:tr>
    </w:tbl>
    <w:p w:rsidR="00E16285" w:rsidRPr="009963C6" w:rsidRDefault="00E16285" w:rsidP="00E16285">
      <w:pPr>
        <w:rPr>
          <w:sz w:val="16"/>
          <w:szCs w:val="16"/>
        </w:rPr>
      </w:pPr>
    </w:p>
    <w:p w:rsidR="00E16285" w:rsidRDefault="00E16285">
      <w:pPr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B83BA8" w:rsidRDefault="00B83BA8" w:rsidP="00B83BA8">
      <w:pPr>
        <w:pStyle w:val="a7"/>
        <w:jc w:val="right"/>
        <w:rPr>
          <w:sz w:val="24"/>
          <w:szCs w:val="24"/>
        </w:rPr>
      </w:pPr>
      <w:r w:rsidRPr="004C3059">
        <w:rPr>
          <w:sz w:val="24"/>
          <w:szCs w:val="24"/>
        </w:rPr>
        <w:lastRenderedPageBreak/>
        <w:t xml:space="preserve">Таблиця </w:t>
      </w:r>
      <w:r w:rsidR="00D60E0C">
        <w:rPr>
          <w:sz w:val="24"/>
          <w:szCs w:val="24"/>
        </w:rPr>
        <w:t>7</w:t>
      </w:r>
    </w:p>
    <w:p w:rsidR="0093115B" w:rsidRDefault="0093115B" w:rsidP="0053630F">
      <w:pPr>
        <w:pStyle w:val="a7"/>
        <w:tabs>
          <w:tab w:val="left" w:pos="1276"/>
        </w:tabs>
        <w:ind w:right="20"/>
        <w:jc w:val="center"/>
        <w:rPr>
          <w:rFonts w:eastAsia="SimSun"/>
          <w:b/>
          <w:szCs w:val="28"/>
        </w:rPr>
      </w:pPr>
    </w:p>
    <w:p w:rsidR="0053630F" w:rsidRDefault="0053630F" w:rsidP="0053630F">
      <w:pPr>
        <w:pStyle w:val="a7"/>
        <w:tabs>
          <w:tab w:val="left" w:pos="1276"/>
        </w:tabs>
        <w:ind w:right="20"/>
        <w:jc w:val="center"/>
        <w:rPr>
          <w:rStyle w:val="CharStyle4"/>
          <w:rFonts w:eastAsia="SimSun"/>
          <w:b/>
          <w:sz w:val="28"/>
          <w:szCs w:val="28"/>
        </w:rPr>
      </w:pPr>
      <w:r w:rsidRPr="00594283">
        <w:rPr>
          <w:rFonts w:eastAsia="SimSun"/>
          <w:b/>
          <w:szCs w:val="28"/>
        </w:rPr>
        <w:t>Інформація</w:t>
      </w:r>
      <w:r w:rsidRPr="00594283">
        <w:rPr>
          <w:rStyle w:val="CharStyle4"/>
          <w:rFonts w:eastAsia="SimSun"/>
          <w:b/>
          <w:bCs/>
          <w:sz w:val="28"/>
          <w:szCs w:val="28"/>
        </w:rPr>
        <w:t xml:space="preserve"> </w:t>
      </w:r>
      <w:r w:rsidRPr="00594283">
        <w:rPr>
          <w:b/>
          <w:szCs w:val="28"/>
        </w:rPr>
        <w:t xml:space="preserve">про стан виконання Програми </w:t>
      </w:r>
      <w:r w:rsidRPr="00594283">
        <w:rPr>
          <w:rStyle w:val="CharStyle4"/>
          <w:rFonts w:eastAsia="SimSun"/>
          <w:b/>
          <w:sz w:val="28"/>
          <w:szCs w:val="28"/>
        </w:rPr>
        <w:t>«Здоров’я громади на 2019-2023 роки»</w:t>
      </w:r>
    </w:p>
    <w:p w:rsidR="0053630F" w:rsidRPr="00594283" w:rsidRDefault="0053630F" w:rsidP="0053630F">
      <w:pPr>
        <w:pStyle w:val="a7"/>
        <w:tabs>
          <w:tab w:val="left" w:pos="1276"/>
        </w:tabs>
        <w:ind w:right="20"/>
        <w:jc w:val="center"/>
        <w:rPr>
          <w:rStyle w:val="CharStyle4"/>
          <w:rFonts w:eastAsia="SimSun"/>
          <w:b/>
          <w:sz w:val="28"/>
          <w:szCs w:val="28"/>
        </w:rPr>
      </w:pPr>
    </w:p>
    <w:tbl>
      <w:tblPr>
        <w:tblW w:w="16129" w:type="dxa"/>
        <w:tblInd w:w="-601" w:type="dxa"/>
        <w:tblLayout w:type="fixed"/>
        <w:tblLook w:val="0000"/>
      </w:tblPr>
      <w:tblGrid>
        <w:gridCol w:w="396"/>
        <w:gridCol w:w="5983"/>
        <w:gridCol w:w="2693"/>
        <w:gridCol w:w="851"/>
        <w:gridCol w:w="2581"/>
        <w:gridCol w:w="963"/>
        <w:gridCol w:w="2662"/>
      </w:tblGrid>
      <w:tr w:rsidR="00EA38F8" w:rsidRPr="00EA38F8" w:rsidTr="00232745">
        <w:tc>
          <w:tcPr>
            <w:tcW w:w="6379" w:type="dxa"/>
            <w:gridSpan w:val="2"/>
            <w:shd w:val="clear" w:color="auto" w:fill="auto"/>
          </w:tcPr>
          <w:p w:rsidR="00EA38F8" w:rsidRPr="00EA38F8" w:rsidRDefault="00EA38F8" w:rsidP="00232745">
            <w:pPr>
              <w:rPr>
                <w:rStyle w:val="CharStyle4"/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9750" w:type="dxa"/>
            <w:gridSpan w:val="5"/>
            <w:shd w:val="clear" w:color="auto" w:fill="auto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20"/>
              <w:rPr>
                <w:rStyle w:val="CharStyle4"/>
                <w:rFonts w:eastAsia="SimSun"/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b/>
                <w:sz w:val="22"/>
                <w:szCs w:val="22"/>
              </w:rPr>
            </w:pPr>
            <w:r w:rsidRPr="00EA38F8">
              <w:rPr>
                <w:rStyle w:val="CharStyle4"/>
                <w:rFonts w:eastAsia="SimSun"/>
                <w:b/>
                <w:sz w:val="22"/>
                <w:szCs w:val="22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20"/>
              <w:jc w:val="center"/>
              <w:rPr>
                <w:rStyle w:val="CharStyle4"/>
                <w:rFonts w:eastAsia="SimSun"/>
                <w:b/>
                <w:sz w:val="22"/>
                <w:szCs w:val="22"/>
              </w:rPr>
            </w:pPr>
            <w:r w:rsidRPr="00EA38F8">
              <w:rPr>
                <w:rStyle w:val="CharStyle4"/>
                <w:rFonts w:eastAsia="SimSun"/>
                <w:b/>
                <w:sz w:val="22"/>
                <w:szCs w:val="22"/>
              </w:rPr>
              <w:t>Зміст заходу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20"/>
              <w:jc w:val="center"/>
              <w:rPr>
                <w:rStyle w:val="CharStyle4"/>
                <w:rFonts w:eastAsia="SimSun"/>
                <w:b/>
                <w:sz w:val="22"/>
                <w:szCs w:val="22"/>
              </w:rPr>
            </w:pPr>
            <w:r w:rsidRPr="00EA38F8">
              <w:rPr>
                <w:rStyle w:val="CharStyle4"/>
                <w:rFonts w:eastAsia="SimSun"/>
                <w:b/>
                <w:sz w:val="22"/>
                <w:szCs w:val="22"/>
              </w:rPr>
              <w:t>Передбачено фінансування</w:t>
            </w:r>
          </w:p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20"/>
              <w:jc w:val="center"/>
              <w:rPr>
                <w:rStyle w:val="CharStyle4"/>
                <w:rFonts w:eastAsia="SimSun"/>
                <w:b/>
                <w:sz w:val="22"/>
                <w:szCs w:val="22"/>
              </w:rPr>
            </w:pPr>
            <w:r w:rsidRPr="00EA38F8">
              <w:rPr>
                <w:rStyle w:val="CharStyle4"/>
                <w:rFonts w:eastAsia="SimSun"/>
                <w:b/>
                <w:sz w:val="22"/>
                <w:szCs w:val="22"/>
              </w:rPr>
              <w:t>на 2020 рік, тис. грн.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F8" w:rsidRDefault="00EA38F8" w:rsidP="00EA38F8">
            <w:pPr>
              <w:pStyle w:val="a7"/>
              <w:tabs>
                <w:tab w:val="left" w:pos="1276"/>
              </w:tabs>
              <w:snapToGrid w:val="0"/>
              <w:ind w:right="20"/>
              <w:jc w:val="center"/>
              <w:rPr>
                <w:rStyle w:val="CharStyle4"/>
                <w:rFonts w:eastAsia="SimSun"/>
                <w:b/>
                <w:sz w:val="22"/>
                <w:szCs w:val="22"/>
              </w:rPr>
            </w:pPr>
            <w:r w:rsidRPr="00EA38F8">
              <w:rPr>
                <w:rStyle w:val="CharStyle4"/>
                <w:rFonts w:eastAsia="SimSun"/>
                <w:b/>
                <w:sz w:val="22"/>
                <w:szCs w:val="22"/>
              </w:rPr>
              <w:t xml:space="preserve">Профінансовано за 2020 р., </w:t>
            </w:r>
          </w:p>
          <w:p w:rsidR="00EA38F8" w:rsidRPr="00EA38F8" w:rsidRDefault="00EA38F8" w:rsidP="00EA38F8">
            <w:pPr>
              <w:pStyle w:val="a7"/>
              <w:tabs>
                <w:tab w:val="left" w:pos="1276"/>
              </w:tabs>
              <w:snapToGrid w:val="0"/>
              <w:ind w:right="20"/>
              <w:jc w:val="center"/>
              <w:rPr>
                <w:rStyle w:val="CharStyle4"/>
                <w:rFonts w:eastAsia="SimSun"/>
                <w:b/>
                <w:sz w:val="22"/>
                <w:szCs w:val="22"/>
              </w:rPr>
            </w:pPr>
            <w:r w:rsidRPr="00EA38F8">
              <w:rPr>
                <w:rStyle w:val="CharStyle4"/>
                <w:rFonts w:eastAsia="SimSun"/>
                <w:b/>
                <w:sz w:val="22"/>
                <w:szCs w:val="22"/>
              </w:rPr>
              <w:t>тис. грн.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20"/>
              <w:jc w:val="center"/>
              <w:rPr>
                <w:rStyle w:val="CharStyle4"/>
                <w:rFonts w:eastAsia="SimSun"/>
                <w:b/>
                <w:sz w:val="22"/>
                <w:szCs w:val="22"/>
              </w:rPr>
            </w:pPr>
            <w:r w:rsidRPr="00EA38F8">
              <w:rPr>
                <w:rStyle w:val="CharStyle4"/>
                <w:rFonts w:eastAsia="SimSun"/>
                <w:b/>
                <w:sz w:val="22"/>
                <w:szCs w:val="22"/>
              </w:rPr>
              <w:t>Що зроблено</w:t>
            </w:r>
          </w:p>
        </w:tc>
      </w:tr>
      <w:tr w:rsidR="00EA38F8" w:rsidRPr="00EA38F8" w:rsidTr="00232745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  <w:r w:rsidRPr="00EA38F8">
              <w:rPr>
                <w:rStyle w:val="CharStyle4"/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>Забезпечення знеболення онкологічних хворих та інших пацієнтів якісними знеболюючими препаратами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ього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250,00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з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  <w:lang w:val="en-US"/>
              </w:rPr>
              <w:t>250</w:t>
            </w:r>
            <w:r w:rsidRPr="00EA38F8">
              <w:rPr>
                <w:b/>
                <w:sz w:val="20"/>
              </w:rPr>
              <w:t>,0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>Забезпечено відшкодування вартості часткової потреби наркотичних середників для мешканців міста Коломиї з онкологічним захворюванням</w:t>
            </w:r>
          </w:p>
        </w:tc>
      </w:tr>
      <w:tr w:rsidR="00EA38F8" w:rsidRPr="00EA38F8" w:rsidTr="00232745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250,00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250,00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  <w:lang w:val="en-US"/>
              </w:rPr>
            </w:pPr>
            <w:r w:rsidRPr="00EA38F8">
              <w:rPr>
                <w:rStyle w:val="CharStyle4"/>
                <w:rFonts w:eastAsia="SimSun"/>
                <w:sz w:val="22"/>
                <w:szCs w:val="22"/>
                <w:lang w:val="en-US"/>
              </w:rPr>
              <w:t>2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 xml:space="preserve">Закупівля тест-смужок, голок для індивідуальних </w:t>
            </w:r>
            <w:proofErr w:type="spellStart"/>
            <w:r w:rsidRPr="00EA38F8">
              <w:rPr>
                <w:sz w:val="22"/>
                <w:szCs w:val="22"/>
              </w:rPr>
              <w:t>глюкометрів</w:t>
            </w:r>
            <w:proofErr w:type="spellEnd"/>
            <w:r w:rsidRPr="00EA38F8">
              <w:rPr>
                <w:sz w:val="22"/>
                <w:szCs w:val="22"/>
              </w:rPr>
              <w:t>, інсулінових шприців для дітей, хворих на цукровий діабет.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ього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95,81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з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95,81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 xml:space="preserve">Забезпечено закупівлю тест-смужок, голок для індивідуальних </w:t>
            </w:r>
            <w:proofErr w:type="spellStart"/>
            <w:r w:rsidRPr="00EA38F8">
              <w:rPr>
                <w:sz w:val="22"/>
                <w:szCs w:val="22"/>
              </w:rPr>
              <w:t>глюкометрів</w:t>
            </w:r>
            <w:proofErr w:type="spellEnd"/>
            <w:r w:rsidRPr="00EA38F8">
              <w:rPr>
                <w:sz w:val="22"/>
                <w:szCs w:val="22"/>
              </w:rPr>
              <w:t xml:space="preserve"> для дітей, хворих на цукровий діабет</w:t>
            </w: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95,81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95,81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  <w:lang w:val="en-US"/>
              </w:rPr>
            </w:pPr>
            <w:r w:rsidRPr="00EA38F8">
              <w:rPr>
                <w:rStyle w:val="CharStyle4"/>
                <w:rFonts w:eastAsia="SimSun"/>
                <w:sz w:val="22"/>
                <w:szCs w:val="22"/>
                <w:lang w:val="en-US"/>
              </w:rPr>
              <w:t>3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 xml:space="preserve">50% забезпечення терапії пацієнтів, хворих на </w:t>
            </w:r>
            <w:proofErr w:type="spellStart"/>
            <w:r w:rsidRPr="00EA38F8">
              <w:rPr>
                <w:sz w:val="22"/>
                <w:szCs w:val="22"/>
              </w:rPr>
              <w:t>муковісцидоз</w:t>
            </w:r>
            <w:proofErr w:type="spellEnd"/>
            <w:r w:rsidRPr="00EA38F8">
              <w:rPr>
                <w:sz w:val="22"/>
                <w:szCs w:val="22"/>
              </w:rPr>
              <w:t xml:space="preserve"> та ювенільний </w:t>
            </w:r>
            <w:proofErr w:type="spellStart"/>
            <w:r w:rsidRPr="00EA38F8">
              <w:rPr>
                <w:sz w:val="22"/>
                <w:szCs w:val="22"/>
              </w:rPr>
              <w:t>ревматоїдний</w:t>
            </w:r>
            <w:proofErr w:type="spellEnd"/>
            <w:r w:rsidRPr="00EA38F8">
              <w:rPr>
                <w:sz w:val="22"/>
                <w:szCs w:val="22"/>
              </w:rPr>
              <w:t xml:space="preserve"> артрит, 100% забезпечення лікувального харчування для дітей хворих на </w:t>
            </w:r>
            <w:proofErr w:type="spellStart"/>
            <w:r w:rsidRPr="00EA38F8">
              <w:rPr>
                <w:sz w:val="22"/>
                <w:szCs w:val="22"/>
              </w:rPr>
              <w:t>фенілкетонурію</w:t>
            </w:r>
            <w:proofErr w:type="spellEnd"/>
            <w:r w:rsidRPr="00EA38F8">
              <w:rPr>
                <w:sz w:val="22"/>
                <w:szCs w:val="22"/>
              </w:rPr>
              <w:t xml:space="preserve"> віком від 4 до 14 років.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ього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108,50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з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108,50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 xml:space="preserve">Забезпечено закупівлю лікувального харчування для дітей хворих на </w:t>
            </w:r>
            <w:proofErr w:type="spellStart"/>
            <w:r w:rsidRPr="00EA38F8">
              <w:rPr>
                <w:sz w:val="22"/>
                <w:szCs w:val="22"/>
              </w:rPr>
              <w:t>фенілкутонурію</w:t>
            </w:r>
            <w:proofErr w:type="spellEnd"/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108,50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108,50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  <w:lang w:val="en-US"/>
              </w:rPr>
            </w:pPr>
            <w:r w:rsidRPr="00EA38F8">
              <w:rPr>
                <w:rStyle w:val="CharStyle4"/>
                <w:rFonts w:eastAsia="SimSun"/>
                <w:sz w:val="22"/>
                <w:szCs w:val="22"/>
                <w:lang w:val="en-US"/>
              </w:rPr>
              <w:t>4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>Технічне обслуговування та профілактика медобладнання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ього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0,00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з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0,00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0,00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0,00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  <w:lang w:val="en-US"/>
              </w:rPr>
            </w:pPr>
            <w:r w:rsidRPr="00EA38F8">
              <w:rPr>
                <w:rStyle w:val="CharStyle4"/>
                <w:rFonts w:eastAsia="SimSun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 xml:space="preserve">Забезпечити раннє виявлення туберкульозної інфекції у дітей шляхом щорічного проведення </w:t>
            </w:r>
            <w:proofErr w:type="spellStart"/>
            <w:r w:rsidRPr="00EA38F8">
              <w:rPr>
                <w:sz w:val="22"/>
                <w:szCs w:val="22"/>
              </w:rPr>
              <w:t>туберкулінодіагностики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ього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5,36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з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5,36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 xml:space="preserve">Забезпечено закупівлю туберкуліну для проведення </w:t>
            </w:r>
            <w:proofErr w:type="spellStart"/>
            <w:r w:rsidRPr="00EA38F8">
              <w:rPr>
                <w:sz w:val="22"/>
                <w:szCs w:val="22"/>
              </w:rPr>
              <w:t>туберкулінодіагностики</w:t>
            </w:r>
            <w:proofErr w:type="spellEnd"/>
            <w:r w:rsidRPr="00EA38F8">
              <w:rPr>
                <w:sz w:val="22"/>
                <w:szCs w:val="22"/>
              </w:rPr>
              <w:t xml:space="preserve"> дітям</w:t>
            </w: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  <w:lang w:val="en-US"/>
              </w:rPr>
              <w:t>5,36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5,36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  <w:r w:rsidRPr="00EA38F8">
              <w:rPr>
                <w:rStyle w:val="CharStyle4"/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>Провести ремонт приміщень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ього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0,00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з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0,00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0,00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0,00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  <w:r w:rsidRPr="00EA38F8">
              <w:rPr>
                <w:rStyle w:val="CharStyle4"/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>Утримання будівель (енергоносії) КНП КМР "КМЦ ПМСД"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ього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751,85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з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748,72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>Забезпечено оплату комунальних послуг та енергоносіїв</w:t>
            </w: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751,85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748,72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  <w:r w:rsidRPr="00EA38F8">
              <w:rPr>
                <w:rStyle w:val="CharStyle4"/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>Збільшення потужності електропостачання КНП КМР "КМЦ ПМСД"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ього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0,00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з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0,00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0,00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0,00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  <w:r w:rsidRPr="00EA38F8">
              <w:rPr>
                <w:rStyle w:val="CharStyle4"/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 xml:space="preserve">Придбання службового автотранспорту для амбулаторії загальної практики сімейної медицини по вул. Шкільна, 34 а, с. </w:t>
            </w:r>
            <w:proofErr w:type="spellStart"/>
            <w:r w:rsidRPr="00EA38F8">
              <w:rPr>
                <w:sz w:val="22"/>
                <w:szCs w:val="22"/>
              </w:rPr>
              <w:t>Товмачик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ього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0,00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ього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0,00</w:t>
            </w: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  <w:lang w:val="en-US"/>
              </w:rPr>
              <w:t>0</w:t>
            </w:r>
            <w:r w:rsidRPr="00EA38F8">
              <w:rPr>
                <w:sz w:val="20"/>
              </w:rPr>
              <w:t>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0,00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  <w:r w:rsidRPr="00EA38F8">
              <w:rPr>
                <w:rStyle w:val="CharStyle4"/>
                <w:rFonts w:eastAsia="SimSu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 xml:space="preserve">Придбання службового автотранспорту для амбулаторії загальної практики сімейної медицини №3 по вул. Шевченка, </w:t>
            </w:r>
            <w:smartTag w:uri="urn:schemas-microsoft-com:office:smarttags" w:element="metricconverter">
              <w:smartTagPr>
                <w:attr w:name="ProductID" w:val="38, м"/>
              </w:smartTagPr>
              <w:r w:rsidRPr="00EA38F8">
                <w:rPr>
                  <w:sz w:val="22"/>
                  <w:szCs w:val="22"/>
                </w:rPr>
                <w:t>38, м</w:t>
              </w:r>
            </w:smartTag>
            <w:r w:rsidRPr="00EA38F8">
              <w:rPr>
                <w:sz w:val="22"/>
                <w:szCs w:val="22"/>
              </w:rPr>
              <w:t>. Коломия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ього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0,00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ього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0,00</w:t>
            </w: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0,00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0,00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  <w:r w:rsidRPr="00EA38F8">
              <w:rPr>
                <w:rStyle w:val="CharStyle4"/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>Забезпечення виконання Постанови Кабінету міністрів України від 17.08.1998 року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ього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266,00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ього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223,46</w:t>
            </w: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>Забезпечення виконання Постанови Кабінету міністрів України від 17.08.1998 року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266,00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223,46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  <w:r w:rsidRPr="00EA38F8">
              <w:rPr>
                <w:rStyle w:val="CharStyle4"/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5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>Забезпечення медичним та іншим обладнанням амбулаторних кабінетів лікарського прийому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ього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52,48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9"/>
              <w:ind w:left="-108" w:right="-111" w:firstLine="340"/>
              <w:rPr>
                <w:sz w:val="20"/>
                <w:szCs w:val="20"/>
              </w:rPr>
            </w:pP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EA38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ього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A38F8">
              <w:rPr>
                <w:rFonts w:ascii="Times New Roman" w:hAnsi="Times New Roman"/>
                <w:b/>
                <w:sz w:val="20"/>
                <w:szCs w:val="20"/>
              </w:rPr>
              <w:t xml:space="preserve"> них</w:t>
            </w:r>
            <w:r w:rsidRPr="00EA38F8">
              <w:rPr>
                <w:rStyle w:val="CharStyle4"/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52,48</w:t>
            </w: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  <w:r w:rsidRPr="00EA38F8">
              <w:rPr>
                <w:sz w:val="22"/>
                <w:szCs w:val="22"/>
              </w:rPr>
              <w:t>Забезпечено закупівлю комп’ютерного обладнання для амбулаторних кабінетів лікарського прийому приєднаних сіл до Коломийської міської ОТГ</w:t>
            </w: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sz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обласного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52,48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кошти міського бюджету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  <w:r w:rsidRPr="00EA38F8">
              <w:rPr>
                <w:sz w:val="20"/>
              </w:rPr>
              <w:t>52,48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sz w:val="22"/>
                <w:szCs w:val="22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numPr>
                <w:ilvl w:val="0"/>
                <w:numId w:val="14"/>
              </w:numPr>
              <w:tabs>
                <w:tab w:val="left" w:pos="91"/>
              </w:tabs>
              <w:snapToGrid w:val="0"/>
              <w:ind w:right="-87"/>
              <w:rPr>
                <w:rStyle w:val="CharStyle4"/>
                <w:rFonts w:eastAsia="SimSun"/>
                <w:sz w:val="20"/>
                <w:szCs w:val="20"/>
              </w:rPr>
            </w:pPr>
            <w:r w:rsidRPr="00EA38F8">
              <w:rPr>
                <w:rStyle w:val="CharStyle4"/>
                <w:rFonts w:eastAsia="SimSu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jc w:val="center"/>
              <w:rPr>
                <w:sz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  <w:tr w:rsidR="00EA38F8" w:rsidRPr="00EA38F8" w:rsidTr="0023274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135" w:right="-104"/>
              <w:jc w:val="center"/>
              <w:rPr>
                <w:rStyle w:val="CharStyle4"/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b/>
                <w:sz w:val="22"/>
                <w:szCs w:val="22"/>
              </w:rPr>
            </w:pPr>
            <w:r w:rsidRPr="00EA38F8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1 530,00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right="-78"/>
              <w:jc w:val="center"/>
              <w:rPr>
                <w:b/>
                <w:sz w:val="20"/>
              </w:rPr>
            </w:pPr>
            <w:r w:rsidRPr="00EA38F8">
              <w:rPr>
                <w:b/>
                <w:sz w:val="20"/>
              </w:rPr>
              <w:t>1 484,33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EA38F8" w:rsidRDefault="00EA38F8" w:rsidP="00232745">
            <w:pPr>
              <w:pStyle w:val="a7"/>
              <w:tabs>
                <w:tab w:val="left" w:pos="1276"/>
              </w:tabs>
              <w:snapToGrid w:val="0"/>
              <w:ind w:left="-53" w:right="-87"/>
              <w:rPr>
                <w:sz w:val="22"/>
                <w:szCs w:val="22"/>
              </w:rPr>
            </w:pPr>
          </w:p>
        </w:tc>
      </w:tr>
    </w:tbl>
    <w:p w:rsidR="0053630F" w:rsidRDefault="0053630F" w:rsidP="0053630F">
      <w:pPr>
        <w:pStyle w:val="a7"/>
        <w:tabs>
          <w:tab w:val="left" w:pos="1276"/>
        </w:tabs>
        <w:ind w:right="20"/>
        <w:rPr>
          <w:sz w:val="8"/>
          <w:szCs w:val="8"/>
        </w:rPr>
      </w:pPr>
    </w:p>
    <w:p w:rsidR="00B83BA8" w:rsidRDefault="00B83BA8" w:rsidP="00CA31A6">
      <w:pPr>
        <w:pStyle w:val="a7"/>
        <w:jc w:val="center"/>
        <w:rPr>
          <w:b/>
          <w:szCs w:val="28"/>
        </w:rPr>
      </w:pPr>
    </w:p>
    <w:p w:rsidR="0093115B" w:rsidRPr="00CA31A6" w:rsidRDefault="0093115B" w:rsidP="00BF0D8E">
      <w:pPr>
        <w:rPr>
          <w:b/>
          <w:szCs w:val="28"/>
        </w:rPr>
      </w:pPr>
    </w:p>
    <w:sectPr w:rsidR="0093115B" w:rsidRPr="00CA31A6" w:rsidSect="00CB4EE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51A"/>
    <w:multiLevelType w:val="hybridMultilevel"/>
    <w:tmpl w:val="665690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A585F"/>
    <w:multiLevelType w:val="hybridMultilevel"/>
    <w:tmpl w:val="1E0E686C"/>
    <w:lvl w:ilvl="0" w:tplc="0419000F">
      <w:start w:val="1"/>
      <w:numFmt w:val="decimal"/>
      <w:lvlText w:val="%1."/>
      <w:lvlJc w:val="left"/>
      <w:pPr>
        <w:ind w:left="1689" w:hanging="360"/>
      </w:pPr>
    </w:lvl>
    <w:lvl w:ilvl="1" w:tplc="04190019" w:tentative="1">
      <w:start w:val="1"/>
      <w:numFmt w:val="lowerLetter"/>
      <w:lvlText w:val="%2."/>
      <w:lvlJc w:val="left"/>
      <w:pPr>
        <w:ind w:left="2409" w:hanging="360"/>
      </w:pPr>
    </w:lvl>
    <w:lvl w:ilvl="2" w:tplc="0419001B" w:tentative="1">
      <w:start w:val="1"/>
      <w:numFmt w:val="lowerRoman"/>
      <w:lvlText w:val="%3."/>
      <w:lvlJc w:val="right"/>
      <w:pPr>
        <w:ind w:left="3129" w:hanging="180"/>
      </w:pPr>
    </w:lvl>
    <w:lvl w:ilvl="3" w:tplc="0419000F" w:tentative="1">
      <w:start w:val="1"/>
      <w:numFmt w:val="decimal"/>
      <w:lvlText w:val="%4."/>
      <w:lvlJc w:val="left"/>
      <w:pPr>
        <w:ind w:left="3849" w:hanging="360"/>
      </w:pPr>
    </w:lvl>
    <w:lvl w:ilvl="4" w:tplc="04190019" w:tentative="1">
      <w:start w:val="1"/>
      <w:numFmt w:val="lowerLetter"/>
      <w:lvlText w:val="%5."/>
      <w:lvlJc w:val="left"/>
      <w:pPr>
        <w:ind w:left="4569" w:hanging="360"/>
      </w:pPr>
    </w:lvl>
    <w:lvl w:ilvl="5" w:tplc="0419001B" w:tentative="1">
      <w:start w:val="1"/>
      <w:numFmt w:val="lowerRoman"/>
      <w:lvlText w:val="%6."/>
      <w:lvlJc w:val="right"/>
      <w:pPr>
        <w:ind w:left="5289" w:hanging="180"/>
      </w:pPr>
    </w:lvl>
    <w:lvl w:ilvl="6" w:tplc="0419000F" w:tentative="1">
      <w:start w:val="1"/>
      <w:numFmt w:val="decimal"/>
      <w:lvlText w:val="%7."/>
      <w:lvlJc w:val="left"/>
      <w:pPr>
        <w:ind w:left="6009" w:hanging="360"/>
      </w:pPr>
    </w:lvl>
    <w:lvl w:ilvl="7" w:tplc="04190019" w:tentative="1">
      <w:start w:val="1"/>
      <w:numFmt w:val="lowerLetter"/>
      <w:lvlText w:val="%8."/>
      <w:lvlJc w:val="left"/>
      <w:pPr>
        <w:ind w:left="6729" w:hanging="360"/>
      </w:pPr>
    </w:lvl>
    <w:lvl w:ilvl="8" w:tplc="0419001B" w:tentative="1">
      <w:start w:val="1"/>
      <w:numFmt w:val="lowerRoman"/>
      <w:lvlText w:val="%9."/>
      <w:lvlJc w:val="right"/>
      <w:pPr>
        <w:ind w:left="7449" w:hanging="180"/>
      </w:pPr>
    </w:lvl>
  </w:abstractNum>
  <w:abstractNum w:abstractNumId="2">
    <w:nsid w:val="135B3B6F"/>
    <w:multiLevelType w:val="hybridMultilevel"/>
    <w:tmpl w:val="75EA32EC"/>
    <w:lvl w:ilvl="0" w:tplc="11345ECE">
      <w:numFmt w:val="bullet"/>
      <w:lvlText w:val="-"/>
      <w:lvlJc w:val="left"/>
      <w:pPr>
        <w:ind w:left="307" w:hanging="360"/>
      </w:pPr>
      <w:rPr>
        <w:rFonts w:ascii="Times New Roman" w:eastAsia="SimSun" w:hAnsi="Times New Roman" w:cs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abstractNum w:abstractNumId="3">
    <w:nsid w:val="18220A0C"/>
    <w:multiLevelType w:val="hybridMultilevel"/>
    <w:tmpl w:val="469AD5F0"/>
    <w:lvl w:ilvl="0" w:tplc="B74ED5D8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B20A56"/>
    <w:multiLevelType w:val="hybridMultilevel"/>
    <w:tmpl w:val="8FA2A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D0EA9"/>
    <w:multiLevelType w:val="hybridMultilevel"/>
    <w:tmpl w:val="1B9A24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E5EF1"/>
    <w:multiLevelType w:val="hybridMultilevel"/>
    <w:tmpl w:val="16F643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9851BE0"/>
    <w:multiLevelType w:val="hybridMultilevel"/>
    <w:tmpl w:val="48A8CF10"/>
    <w:lvl w:ilvl="0" w:tplc="39920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EC084B"/>
    <w:multiLevelType w:val="hybridMultilevel"/>
    <w:tmpl w:val="966AE146"/>
    <w:lvl w:ilvl="0" w:tplc="E396A89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BDF3B47"/>
    <w:multiLevelType w:val="hybridMultilevel"/>
    <w:tmpl w:val="B186CD3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457A8"/>
    <w:multiLevelType w:val="hybridMultilevel"/>
    <w:tmpl w:val="02943972"/>
    <w:lvl w:ilvl="0" w:tplc="11345ECE"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585982"/>
    <w:multiLevelType w:val="hybridMultilevel"/>
    <w:tmpl w:val="0EEE1B50"/>
    <w:lvl w:ilvl="0" w:tplc="97A4D610">
      <w:start w:val="6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EB31F46"/>
    <w:multiLevelType w:val="hybridMultilevel"/>
    <w:tmpl w:val="063EBBA4"/>
    <w:lvl w:ilvl="0" w:tplc="7F1251F8">
      <w:start w:val="22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FEF78A9"/>
    <w:multiLevelType w:val="hybridMultilevel"/>
    <w:tmpl w:val="975E8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39173C"/>
    <w:multiLevelType w:val="hybridMultilevel"/>
    <w:tmpl w:val="94A86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F0068"/>
    <w:multiLevelType w:val="hybridMultilevel"/>
    <w:tmpl w:val="3ACE768E"/>
    <w:lvl w:ilvl="0" w:tplc="4B0EDC4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721DFD"/>
    <w:multiLevelType w:val="hybridMultilevel"/>
    <w:tmpl w:val="5B56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273D6"/>
    <w:multiLevelType w:val="hybridMultilevel"/>
    <w:tmpl w:val="BD24C956"/>
    <w:lvl w:ilvl="0" w:tplc="48D8054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F22C91"/>
    <w:multiLevelType w:val="hybridMultilevel"/>
    <w:tmpl w:val="A634A112"/>
    <w:lvl w:ilvl="0" w:tplc="D5D02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14FBA"/>
    <w:multiLevelType w:val="hybridMultilevel"/>
    <w:tmpl w:val="8638B62C"/>
    <w:lvl w:ilvl="0" w:tplc="22C8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B204AC"/>
    <w:multiLevelType w:val="hybridMultilevel"/>
    <w:tmpl w:val="ACCEDF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E3FEA"/>
    <w:multiLevelType w:val="hybridMultilevel"/>
    <w:tmpl w:val="4F8C3796"/>
    <w:lvl w:ilvl="0" w:tplc="F182D0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A4199"/>
    <w:multiLevelType w:val="hybridMultilevel"/>
    <w:tmpl w:val="046841A2"/>
    <w:lvl w:ilvl="0" w:tplc="5380C00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6FFA295A"/>
    <w:multiLevelType w:val="hybridMultilevel"/>
    <w:tmpl w:val="2E32874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7"/>
  </w:num>
  <w:num w:numId="5">
    <w:abstractNumId w:val="6"/>
  </w:num>
  <w:num w:numId="6">
    <w:abstractNumId w:val="20"/>
  </w:num>
  <w:num w:numId="7">
    <w:abstractNumId w:val="13"/>
  </w:num>
  <w:num w:numId="8">
    <w:abstractNumId w:val="1"/>
  </w:num>
  <w:num w:numId="9">
    <w:abstractNumId w:val="23"/>
  </w:num>
  <w:num w:numId="10">
    <w:abstractNumId w:val="15"/>
  </w:num>
  <w:num w:numId="11">
    <w:abstractNumId w:val="7"/>
  </w:num>
  <w:num w:numId="12">
    <w:abstractNumId w:val="7"/>
  </w:num>
  <w:num w:numId="13">
    <w:abstractNumId w:val="5"/>
  </w:num>
  <w:num w:numId="14">
    <w:abstractNumId w:val="2"/>
  </w:num>
  <w:num w:numId="15">
    <w:abstractNumId w:val="8"/>
  </w:num>
  <w:num w:numId="16">
    <w:abstractNumId w:val="14"/>
  </w:num>
  <w:num w:numId="17">
    <w:abstractNumId w:val="21"/>
  </w:num>
  <w:num w:numId="18">
    <w:abstractNumId w:val="3"/>
  </w:num>
  <w:num w:numId="19">
    <w:abstractNumId w:val="10"/>
  </w:num>
  <w:num w:numId="20">
    <w:abstractNumId w:val="19"/>
  </w:num>
  <w:num w:numId="21">
    <w:abstractNumId w:val="22"/>
  </w:num>
  <w:num w:numId="22">
    <w:abstractNumId w:val="0"/>
  </w:num>
  <w:num w:numId="23">
    <w:abstractNumId w:val="16"/>
  </w:num>
  <w:num w:numId="24">
    <w:abstractNumId w:val="12"/>
  </w:num>
  <w:num w:numId="25">
    <w:abstractNumId w:val="1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3077A"/>
    <w:rsid w:val="00001536"/>
    <w:rsid w:val="00002B02"/>
    <w:rsid w:val="000057C7"/>
    <w:rsid w:val="00006C7E"/>
    <w:rsid w:val="00010268"/>
    <w:rsid w:val="00014088"/>
    <w:rsid w:val="00014628"/>
    <w:rsid w:val="000155E3"/>
    <w:rsid w:val="00016AA7"/>
    <w:rsid w:val="00020EA2"/>
    <w:rsid w:val="000252EF"/>
    <w:rsid w:val="00046C15"/>
    <w:rsid w:val="00046C4A"/>
    <w:rsid w:val="000470BB"/>
    <w:rsid w:val="00050C5F"/>
    <w:rsid w:val="000573ED"/>
    <w:rsid w:val="0005759E"/>
    <w:rsid w:val="0006033A"/>
    <w:rsid w:val="00067E8D"/>
    <w:rsid w:val="000714E6"/>
    <w:rsid w:val="00074813"/>
    <w:rsid w:val="0007551A"/>
    <w:rsid w:val="00077A31"/>
    <w:rsid w:val="00082807"/>
    <w:rsid w:val="000875DE"/>
    <w:rsid w:val="000974BB"/>
    <w:rsid w:val="000B6BD2"/>
    <w:rsid w:val="000C044B"/>
    <w:rsid w:val="000C0E4F"/>
    <w:rsid w:val="000E1A29"/>
    <w:rsid w:val="000E2CF3"/>
    <w:rsid w:val="000E5D6E"/>
    <w:rsid w:val="000E7403"/>
    <w:rsid w:val="00103F19"/>
    <w:rsid w:val="00104B6C"/>
    <w:rsid w:val="001146C7"/>
    <w:rsid w:val="00115BB1"/>
    <w:rsid w:val="0011602F"/>
    <w:rsid w:val="00120856"/>
    <w:rsid w:val="00122CFB"/>
    <w:rsid w:val="001240CD"/>
    <w:rsid w:val="00126B18"/>
    <w:rsid w:val="00131266"/>
    <w:rsid w:val="00131E80"/>
    <w:rsid w:val="00132DCC"/>
    <w:rsid w:val="00133C1C"/>
    <w:rsid w:val="00136151"/>
    <w:rsid w:val="00140047"/>
    <w:rsid w:val="001711CC"/>
    <w:rsid w:val="00172673"/>
    <w:rsid w:val="00176ABB"/>
    <w:rsid w:val="001773BD"/>
    <w:rsid w:val="00193F77"/>
    <w:rsid w:val="001946B2"/>
    <w:rsid w:val="0019651B"/>
    <w:rsid w:val="0019708F"/>
    <w:rsid w:val="001A028C"/>
    <w:rsid w:val="001A7B5B"/>
    <w:rsid w:val="001B009F"/>
    <w:rsid w:val="001C5A9E"/>
    <w:rsid w:val="001C5CE8"/>
    <w:rsid w:val="001D08A8"/>
    <w:rsid w:val="001D32CB"/>
    <w:rsid w:val="001D5A4D"/>
    <w:rsid w:val="001E313A"/>
    <w:rsid w:val="001E4F9D"/>
    <w:rsid w:val="001E505A"/>
    <w:rsid w:val="001F6FB6"/>
    <w:rsid w:val="001F79B3"/>
    <w:rsid w:val="00202160"/>
    <w:rsid w:val="00205607"/>
    <w:rsid w:val="0020662C"/>
    <w:rsid w:val="00222D3F"/>
    <w:rsid w:val="00223DD1"/>
    <w:rsid w:val="00226E90"/>
    <w:rsid w:val="00227E73"/>
    <w:rsid w:val="00232745"/>
    <w:rsid w:val="002368A1"/>
    <w:rsid w:val="00242BE3"/>
    <w:rsid w:val="00245176"/>
    <w:rsid w:val="00255E8D"/>
    <w:rsid w:val="002653CC"/>
    <w:rsid w:val="00272915"/>
    <w:rsid w:val="00273D78"/>
    <w:rsid w:val="002751E0"/>
    <w:rsid w:val="00276596"/>
    <w:rsid w:val="002857B8"/>
    <w:rsid w:val="00287AE6"/>
    <w:rsid w:val="00291EF4"/>
    <w:rsid w:val="0029291E"/>
    <w:rsid w:val="0029336F"/>
    <w:rsid w:val="0029340F"/>
    <w:rsid w:val="00293F93"/>
    <w:rsid w:val="002940E6"/>
    <w:rsid w:val="002A4BF8"/>
    <w:rsid w:val="002A6826"/>
    <w:rsid w:val="002B2D6F"/>
    <w:rsid w:val="002C7D2A"/>
    <w:rsid w:val="002D1382"/>
    <w:rsid w:val="002E1200"/>
    <w:rsid w:val="002E25C4"/>
    <w:rsid w:val="002E3E6D"/>
    <w:rsid w:val="002E5ECC"/>
    <w:rsid w:val="002E6F56"/>
    <w:rsid w:val="002F6ABA"/>
    <w:rsid w:val="00301138"/>
    <w:rsid w:val="00301F3C"/>
    <w:rsid w:val="0030292D"/>
    <w:rsid w:val="00310EF4"/>
    <w:rsid w:val="00317371"/>
    <w:rsid w:val="003209D8"/>
    <w:rsid w:val="00322B1C"/>
    <w:rsid w:val="0032417C"/>
    <w:rsid w:val="00334E69"/>
    <w:rsid w:val="00335B23"/>
    <w:rsid w:val="00335FE5"/>
    <w:rsid w:val="00340CF6"/>
    <w:rsid w:val="003433CC"/>
    <w:rsid w:val="00345E79"/>
    <w:rsid w:val="00347E3E"/>
    <w:rsid w:val="00354316"/>
    <w:rsid w:val="00360970"/>
    <w:rsid w:val="00360E28"/>
    <w:rsid w:val="00366E08"/>
    <w:rsid w:val="00366F75"/>
    <w:rsid w:val="003722B8"/>
    <w:rsid w:val="00385C81"/>
    <w:rsid w:val="00393D95"/>
    <w:rsid w:val="003A3DC1"/>
    <w:rsid w:val="003A42B7"/>
    <w:rsid w:val="003A6DE4"/>
    <w:rsid w:val="003B0DD5"/>
    <w:rsid w:val="003C12B2"/>
    <w:rsid w:val="003C177C"/>
    <w:rsid w:val="003C3F5C"/>
    <w:rsid w:val="003C5355"/>
    <w:rsid w:val="003D12CC"/>
    <w:rsid w:val="003D17FE"/>
    <w:rsid w:val="003D6E5B"/>
    <w:rsid w:val="003E023A"/>
    <w:rsid w:val="003E0914"/>
    <w:rsid w:val="003E6186"/>
    <w:rsid w:val="003F235E"/>
    <w:rsid w:val="004004FF"/>
    <w:rsid w:val="004016CC"/>
    <w:rsid w:val="004021EE"/>
    <w:rsid w:val="0040506F"/>
    <w:rsid w:val="00412CD1"/>
    <w:rsid w:val="0042469E"/>
    <w:rsid w:val="00424981"/>
    <w:rsid w:val="00432D63"/>
    <w:rsid w:val="00434247"/>
    <w:rsid w:val="00443948"/>
    <w:rsid w:val="004440D7"/>
    <w:rsid w:val="00451C87"/>
    <w:rsid w:val="004545CA"/>
    <w:rsid w:val="00456003"/>
    <w:rsid w:val="0046486D"/>
    <w:rsid w:val="00465AD2"/>
    <w:rsid w:val="00472FA4"/>
    <w:rsid w:val="00475936"/>
    <w:rsid w:val="00484BBC"/>
    <w:rsid w:val="00487829"/>
    <w:rsid w:val="004901EC"/>
    <w:rsid w:val="00490B92"/>
    <w:rsid w:val="004958BA"/>
    <w:rsid w:val="004A18B0"/>
    <w:rsid w:val="004C3059"/>
    <w:rsid w:val="004C4500"/>
    <w:rsid w:val="004C755A"/>
    <w:rsid w:val="004D039D"/>
    <w:rsid w:val="004D22D7"/>
    <w:rsid w:val="004D27AA"/>
    <w:rsid w:val="004D3693"/>
    <w:rsid w:val="004E098A"/>
    <w:rsid w:val="004E30C3"/>
    <w:rsid w:val="004E5CDA"/>
    <w:rsid w:val="004E7E5D"/>
    <w:rsid w:val="00500253"/>
    <w:rsid w:val="00500D06"/>
    <w:rsid w:val="005037B8"/>
    <w:rsid w:val="00510B59"/>
    <w:rsid w:val="00510E87"/>
    <w:rsid w:val="00511C5D"/>
    <w:rsid w:val="005208A0"/>
    <w:rsid w:val="00522E3C"/>
    <w:rsid w:val="00525046"/>
    <w:rsid w:val="005251B0"/>
    <w:rsid w:val="00526AB7"/>
    <w:rsid w:val="0053630F"/>
    <w:rsid w:val="00536B5A"/>
    <w:rsid w:val="00537FC5"/>
    <w:rsid w:val="00542041"/>
    <w:rsid w:val="0055271E"/>
    <w:rsid w:val="0056452C"/>
    <w:rsid w:val="00570CDE"/>
    <w:rsid w:val="00571BF4"/>
    <w:rsid w:val="00573B51"/>
    <w:rsid w:val="0059249D"/>
    <w:rsid w:val="0059350E"/>
    <w:rsid w:val="00593F20"/>
    <w:rsid w:val="005941E6"/>
    <w:rsid w:val="00594283"/>
    <w:rsid w:val="005B772F"/>
    <w:rsid w:val="005C0FE5"/>
    <w:rsid w:val="005C11D4"/>
    <w:rsid w:val="005C55C8"/>
    <w:rsid w:val="005C64A0"/>
    <w:rsid w:val="005E7976"/>
    <w:rsid w:val="005F144F"/>
    <w:rsid w:val="005F2474"/>
    <w:rsid w:val="005F2B20"/>
    <w:rsid w:val="005F458E"/>
    <w:rsid w:val="005F4C43"/>
    <w:rsid w:val="00601C5D"/>
    <w:rsid w:val="006028B4"/>
    <w:rsid w:val="00605597"/>
    <w:rsid w:val="00605793"/>
    <w:rsid w:val="00605FDA"/>
    <w:rsid w:val="00607E60"/>
    <w:rsid w:val="00614A37"/>
    <w:rsid w:val="00622598"/>
    <w:rsid w:val="0062333E"/>
    <w:rsid w:val="00624D9C"/>
    <w:rsid w:val="00625FFB"/>
    <w:rsid w:val="00643BE9"/>
    <w:rsid w:val="00644D8A"/>
    <w:rsid w:val="006460FA"/>
    <w:rsid w:val="0064772D"/>
    <w:rsid w:val="00647D81"/>
    <w:rsid w:val="0066061E"/>
    <w:rsid w:val="00661400"/>
    <w:rsid w:val="00666919"/>
    <w:rsid w:val="00673401"/>
    <w:rsid w:val="00673E0C"/>
    <w:rsid w:val="00681BE3"/>
    <w:rsid w:val="00686B50"/>
    <w:rsid w:val="00687665"/>
    <w:rsid w:val="006947BF"/>
    <w:rsid w:val="00697795"/>
    <w:rsid w:val="006A249B"/>
    <w:rsid w:val="006A3BDA"/>
    <w:rsid w:val="006A6D35"/>
    <w:rsid w:val="006B5371"/>
    <w:rsid w:val="006C2E4D"/>
    <w:rsid w:val="006D0805"/>
    <w:rsid w:val="006D709D"/>
    <w:rsid w:val="006D7309"/>
    <w:rsid w:val="006E297E"/>
    <w:rsid w:val="006E48EE"/>
    <w:rsid w:val="006E6FEC"/>
    <w:rsid w:val="006F053B"/>
    <w:rsid w:val="0070005C"/>
    <w:rsid w:val="00707188"/>
    <w:rsid w:val="00731C0E"/>
    <w:rsid w:val="00733BF4"/>
    <w:rsid w:val="007366B0"/>
    <w:rsid w:val="00745656"/>
    <w:rsid w:val="00747862"/>
    <w:rsid w:val="007530D1"/>
    <w:rsid w:val="007545A9"/>
    <w:rsid w:val="00757C45"/>
    <w:rsid w:val="00773C2E"/>
    <w:rsid w:val="00795CAA"/>
    <w:rsid w:val="007A7EC5"/>
    <w:rsid w:val="007B37B2"/>
    <w:rsid w:val="007C0020"/>
    <w:rsid w:val="007C3747"/>
    <w:rsid w:val="007C5D43"/>
    <w:rsid w:val="007D24FE"/>
    <w:rsid w:val="007D3038"/>
    <w:rsid w:val="007E536B"/>
    <w:rsid w:val="007E7163"/>
    <w:rsid w:val="007F36C0"/>
    <w:rsid w:val="00804C56"/>
    <w:rsid w:val="00822F9A"/>
    <w:rsid w:val="00824C74"/>
    <w:rsid w:val="008258B8"/>
    <w:rsid w:val="008328E7"/>
    <w:rsid w:val="00832D22"/>
    <w:rsid w:val="00835A51"/>
    <w:rsid w:val="008374C5"/>
    <w:rsid w:val="00841684"/>
    <w:rsid w:val="0084297B"/>
    <w:rsid w:val="00844D84"/>
    <w:rsid w:val="008477B3"/>
    <w:rsid w:val="00851C37"/>
    <w:rsid w:val="008521B9"/>
    <w:rsid w:val="00852A42"/>
    <w:rsid w:val="0086135C"/>
    <w:rsid w:val="00863A4E"/>
    <w:rsid w:val="00867CE8"/>
    <w:rsid w:val="008706E3"/>
    <w:rsid w:val="00873962"/>
    <w:rsid w:val="00884579"/>
    <w:rsid w:val="008857A6"/>
    <w:rsid w:val="00887E1E"/>
    <w:rsid w:val="008914A9"/>
    <w:rsid w:val="00894771"/>
    <w:rsid w:val="00894C8F"/>
    <w:rsid w:val="008A2161"/>
    <w:rsid w:val="008A42D7"/>
    <w:rsid w:val="008A4388"/>
    <w:rsid w:val="008A4703"/>
    <w:rsid w:val="008A4FEC"/>
    <w:rsid w:val="008B5412"/>
    <w:rsid w:val="008B5903"/>
    <w:rsid w:val="008C294B"/>
    <w:rsid w:val="008C595C"/>
    <w:rsid w:val="008D188D"/>
    <w:rsid w:val="008D251E"/>
    <w:rsid w:val="008D2578"/>
    <w:rsid w:val="008D4CB8"/>
    <w:rsid w:val="008D4D41"/>
    <w:rsid w:val="008F0ECE"/>
    <w:rsid w:val="008F61F7"/>
    <w:rsid w:val="00903055"/>
    <w:rsid w:val="009137DF"/>
    <w:rsid w:val="009178E8"/>
    <w:rsid w:val="0092153A"/>
    <w:rsid w:val="00922792"/>
    <w:rsid w:val="009246E2"/>
    <w:rsid w:val="009267AA"/>
    <w:rsid w:val="0092705A"/>
    <w:rsid w:val="0093115B"/>
    <w:rsid w:val="00934C5C"/>
    <w:rsid w:val="00956F58"/>
    <w:rsid w:val="0096306F"/>
    <w:rsid w:val="00963F60"/>
    <w:rsid w:val="009643FD"/>
    <w:rsid w:val="00973FDD"/>
    <w:rsid w:val="00977393"/>
    <w:rsid w:val="00982002"/>
    <w:rsid w:val="009A35AB"/>
    <w:rsid w:val="009A461A"/>
    <w:rsid w:val="009B30AD"/>
    <w:rsid w:val="009B6435"/>
    <w:rsid w:val="009B73CA"/>
    <w:rsid w:val="009C09EF"/>
    <w:rsid w:val="009C2064"/>
    <w:rsid w:val="009C2CF4"/>
    <w:rsid w:val="009D47EA"/>
    <w:rsid w:val="009D57B1"/>
    <w:rsid w:val="009E273A"/>
    <w:rsid w:val="009F3A9E"/>
    <w:rsid w:val="00A03DFE"/>
    <w:rsid w:val="00A068F2"/>
    <w:rsid w:val="00A07306"/>
    <w:rsid w:val="00A14FE8"/>
    <w:rsid w:val="00A21395"/>
    <w:rsid w:val="00A243A7"/>
    <w:rsid w:val="00A24A4C"/>
    <w:rsid w:val="00A24FA6"/>
    <w:rsid w:val="00A30E98"/>
    <w:rsid w:val="00A33670"/>
    <w:rsid w:val="00A33B85"/>
    <w:rsid w:val="00A36A07"/>
    <w:rsid w:val="00A37928"/>
    <w:rsid w:val="00A43756"/>
    <w:rsid w:val="00A502A1"/>
    <w:rsid w:val="00A52F1E"/>
    <w:rsid w:val="00A53D75"/>
    <w:rsid w:val="00A551B1"/>
    <w:rsid w:val="00A56AA9"/>
    <w:rsid w:val="00A634B7"/>
    <w:rsid w:val="00A63ACF"/>
    <w:rsid w:val="00A67871"/>
    <w:rsid w:val="00A91237"/>
    <w:rsid w:val="00AA1651"/>
    <w:rsid w:val="00AA33F9"/>
    <w:rsid w:val="00AB1B78"/>
    <w:rsid w:val="00AB2593"/>
    <w:rsid w:val="00AB2AC0"/>
    <w:rsid w:val="00AB33DC"/>
    <w:rsid w:val="00AD3008"/>
    <w:rsid w:val="00AD3B0A"/>
    <w:rsid w:val="00AD5217"/>
    <w:rsid w:val="00AD5F4C"/>
    <w:rsid w:val="00AD63E5"/>
    <w:rsid w:val="00AE0259"/>
    <w:rsid w:val="00AE04A5"/>
    <w:rsid w:val="00AE1529"/>
    <w:rsid w:val="00AE3AC2"/>
    <w:rsid w:val="00AF0509"/>
    <w:rsid w:val="00AF6B0E"/>
    <w:rsid w:val="00B00421"/>
    <w:rsid w:val="00B03595"/>
    <w:rsid w:val="00B03C55"/>
    <w:rsid w:val="00B05577"/>
    <w:rsid w:val="00B07361"/>
    <w:rsid w:val="00B1032F"/>
    <w:rsid w:val="00B10952"/>
    <w:rsid w:val="00B10EF2"/>
    <w:rsid w:val="00B12AD9"/>
    <w:rsid w:val="00B16B68"/>
    <w:rsid w:val="00B26E49"/>
    <w:rsid w:val="00B27F08"/>
    <w:rsid w:val="00B3077A"/>
    <w:rsid w:val="00B36565"/>
    <w:rsid w:val="00B47901"/>
    <w:rsid w:val="00B51019"/>
    <w:rsid w:val="00B52A76"/>
    <w:rsid w:val="00B52F60"/>
    <w:rsid w:val="00B6166D"/>
    <w:rsid w:val="00B6232C"/>
    <w:rsid w:val="00B62BD6"/>
    <w:rsid w:val="00B67B1B"/>
    <w:rsid w:val="00B70C5C"/>
    <w:rsid w:val="00B74F42"/>
    <w:rsid w:val="00B76C19"/>
    <w:rsid w:val="00B8173E"/>
    <w:rsid w:val="00B83BA8"/>
    <w:rsid w:val="00B84A8B"/>
    <w:rsid w:val="00B8524B"/>
    <w:rsid w:val="00B93397"/>
    <w:rsid w:val="00BA2E3F"/>
    <w:rsid w:val="00BA6175"/>
    <w:rsid w:val="00BA6935"/>
    <w:rsid w:val="00BB302E"/>
    <w:rsid w:val="00BB6FAF"/>
    <w:rsid w:val="00BC0B43"/>
    <w:rsid w:val="00BC4F90"/>
    <w:rsid w:val="00BC6C58"/>
    <w:rsid w:val="00BD00A9"/>
    <w:rsid w:val="00BD2CC8"/>
    <w:rsid w:val="00BD5A3D"/>
    <w:rsid w:val="00BF0421"/>
    <w:rsid w:val="00BF0D8E"/>
    <w:rsid w:val="00BF6D44"/>
    <w:rsid w:val="00C00B8D"/>
    <w:rsid w:val="00C108BD"/>
    <w:rsid w:val="00C120AD"/>
    <w:rsid w:val="00C1255A"/>
    <w:rsid w:val="00C20DEF"/>
    <w:rsid w:val="00C21655"/>
    <w:rsid w:val="00C2387C"/>
    <w:rsid w:val="00C25476"/>
    <w:rsid w:val="00C2647F"/>
    <w:rsid w:val="00C26534"/>
    <w:rsid w:val="00C26899"/>
    <w:rsid w:val="00C27CC0"/>
    <w:rsid w:val="00C34B0E"/>
    <w:rsid w:val="00C42899"/>
    <w:rsid w:val="00C42BF0"/>
    <w:rsid w:val="00C62097"/>
    <w:rsid w:val="00C643F0"/>
    <w:rsid w:val="00C757D5"/>
    <w:rsid w:val="00C81CDD"/>
    <w:rsid w:val="00C92186"/>
    <w:rsid w:val="00C9257B"/>
    <w:rsid w:val="00C94AA8"/>
    <w:rsid w:val="00C957CF"/>
    <w:rsid w:val="00C95CDC"/>
    <w:rsid w:val="00C97CF7"/>
    <w:rsid w:val="00CA31A6"/>
    <w:rsid w:val="00CA7464"/>
    <w:rsid w:val="00CB21C3"/>
    <w:rsid w:val="00CB4EED"/>
    <w:rsid w:val="00CB5EA6"/>
    <w:rsid w:val="00CC0308"/>
    <w:rsid w:val="00CC0DCF"/>
    <w:rsid w:val="00CC5DAE"/>
    <w:rsid w:val="00CC6E67"/>
    <w:rsid w:val="00CD1407"/>
    <w:rsid w:val="00CE1102"/>
    <w:rsid w:val="00CE1B35"/>
    <w:rsid w:val="00CE5ED2"/>
    <w:rsid w:val="00CF2CCA"/>
    <w:rsid w:val="00CF305A"/>
    <w:rsid w:val="00D01469"/>
    <w:rsid w:val="00D17A6F"/>
    <w:rsid w:val="00D22293"/>
    <w:rsid w:val="00D253F6"/>
    <w:rsid w:val="00D262F2"/>
    <w:rsid w:val="00D2782A"/>
    <w:rsid w:val="00D3065A"/>
    <w:rsid w:val="00D3190F"/>
    <w:rsid w:val="00D32082"/>
    <w:rsid w:val="00D33AC3"/>
    <w:rsid w:val="00D35ACE"/>
    <w:rsid w:val="00D365E6"/>
    <w:rsid w:val="00D44431"/>
    <w:rsid w:val="00D505D7"/>
    <w:rsid w:val="00D50E90"/>
    <w:rsid w:val="00D54A20"/>
    <w:rsid w:val="00D6083D"/>
    <w:rsid w:val="00D60E0C"/>
    <w:rsid w:val="00D61ED8"/>
    <w:rsid w:val="00D6519F"/>
    <w:rsid w:val="00D75B2D"/>
    <w:rsid w:val="00D9423C"/>
    <w:rsid w:val="00DA018C"/>
    <w:rsid w:val="00DA3A50"/>
    <w:rsid w:val="00DB02AA"/>
    <w:rsid w:val="00DB4962"/>
    <w:rsid w:val="00DB668A"/>
    <w:rsid w:val="00DC0DB7"/>
    <w:rsid w:val="00DC2697"/>
    <w:rsid w:val="00DC58B3"/>
    <w:rsid w:val="00DC5AD6"/>
    <w:rsid w:val="00DD0339"/>
    <w:rsid w:val="00DD65AB"/>
    <w:rsid w:val="00DD7F88"/>
    <w:rsid w:val="00DE5A53"/>
    <w:rsid w:val="00DE715B"/>
    <w:rsid w:val="00DF17C4"/>
    <w:rsid w:val="00DF532C"/>
    <w:rsid w:val="00E058FA"/>
    <w:rsid w:val="00E10A74"/>
    <w:rsid w:val="00E1109C"/>
    <w:rsid w:val="00E14A7F"/>
    <w:rsid w:val="00E16285"/>
    <w:rsid w:val="00E17744"/>
    <w:rsid w:val="00E31B69"/>
    <w:rsid w:val="00E40C71"/>
    <w:rsid w:val="00E41C31"/>
    <w:rsid w:val="00E437D2"/>
    <w:rsid w:val="00E50F85"/>
    <w:rsid w:val="00E5399B"/>
    <w:rsid w:val="00E5475C"/>
    <w:rsid w:val="00E549F4"/>
    <w:rsid w:val="00E55698"/>
    <w:rsid w:val="00E569D3"/>
    <w:rsid w:val="00E7206D"/>
    <w:rsid w:val="00E865C5"/>
    <w:rsid w:val="00E900A7"/>
    <w:rsid w:val="00E90930"/>
    <w:rsid w:val="00E94985"/>
    <w:rsid w:val="00E954A8"/>
    <w:rsid w:val="00EA0265"/>
    <w:rsid w:val="00EA08A8"/>
    <w:rsid w:val="00EA1EC0"/>
    <w:rsid w:val="00EA38F8"/>
    <w:rsid w:val="00EB1CFA"/>
    <w:rsid w:val="00EB4B5C"/>
    <w:rsid w:val="00EC2D40"/>
    <w:rsid w:val="00ED3D40"/>
    <w:rsid w:val="00ED7AB2"/>
    <w:rsid w:val="00EE047C"/>
    <w:rsid w:val="00EE3BAF"/>
    <w:rsid w:val="00EF7F67"/>
    <w:rsid w:val="00F01506"/>
    <w:rsid w:val="00F10549"/>
    <w:rsid w:val="00F153DD"/>
    <w:rsid w:val="00F23190"/>
    <w:rsid w:val="00F26BA7"/>
    <w:rsid w:val="00F2793C"/>
    <w:rsid w:val="00F321A9"/>
    <w:rsid w:val="00F346C1"/>
    <w:rsid w:val="00F35193"/>
    <w:rsid w:val="00F45298"/>
    <w:rsid w:val="00F465DD"/>
    <w:rsid w:val="00F500D7"/>
    <w:rsid w:val="00F63741"/>
    <w:rsid w:val="00F652A4"/>
    <w:rsid w:val="00F655CA"/>
    <w:rsid w:val="00F65C82"/>
    <w:rsid w:val="00F7209F"/>
    <w:rsid w:val="00F74A83"/>
    <w:rsid w:val="00F876CB"/>
    <w:rsid w:val="00F915A6"/>
    <w:rsid w:val="00F91DE8"/>
    <w:rsid w:val="00F95924"/>
    <w:rsid w:val="00FA1AB3"/>
    <w:rsid w:val="00FA7E8D"/>
    <w:rsid w:val="00FB0AAA"/>
    <w:rsid w:val="00FB1C34"/>
    <w:rsid w:val="00FB2DCA"/>
    <w:rsid w:val="00FB46D7"/>
    <w:rsid w:val="00FC22AC"/>
    <w:rsid w:val="00FC291E"/>
    <w:rsid w:val="00FC52C7"/>
    <w:rsid w:val="00FC69D8"/>
    <w:rsid w:val="00FC6A0F"/>
    <w:rsid w:val="00FD3577"/>
    <w:rsid w:val="00FD7768"/>
    <w:rsid w:val="00FE4D4D"/>
    <w:rsid w:val="00FE73C2"/>
    <w:rsid w:val="00FF4AED"/>
    <w:rsid w:val="00FF6A20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A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B6232C"/>
    <w:pPr>
      <w:keepNext/>
      <w:jc w:val="center"/>
      <w:outlineLvl w:val="1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27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440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5037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6232C"/>
    <w:pPr>
      <w:keepNext/>
      <w:outlineLvl w:val="6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6232C"/>
    <w:rPr>
      <w:b/>
      <w:sz w:val="28"/>
      <w:lang w:val="uk-UA" w:eastAsia="ru-RU" w:bidi="ar-SA"/>
    </w:rPr>
  </w:style>
  <w:style w:type="character" w:customStyle="1" w:styleId="1">
    <w:name w:val="Знак Знак1"/>
    <w:locked/>
    <w:rsid w:val="008D2578"/>
    <w:rPr>
      <w:b/>
      <w:sz w:val="28"/>
      <w:lang w:val="uk-UA" w:eastAsia="ru-RU" w:bidi="ar-SA"/>
    </w:rPr>
  </w:style>
  <w:style w:type="paragraph" w:customStyle="1" w:styleId="10">
    <w:name w:val="Обычный1"/>
    <w:rsid w:val="00301F3C"/>
    <w:rPr>
      <w:snapToGrid w:val="0"/>
      <w:lang w:val="en-US"/>
    </w:rPr>
  </w:style>
  <w:style w:type="paragraph" w:customStyle="1" w:styleId="11">
    <w:name w:val="Абзац списка1"/>
    <w:basedOn w:val="a"/>
    <w:rsid w:val="006947B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styleId="a3">
    <w:name w:val="Strong"/>
    <w:uiPriority w:val="22"/>
    <w:qFormat/>
    <w:rsid w:val="00014088"/>
    <w:rPr>
      <w:b/>
      <w:bCs/>
    </w:rPr>
  </w:style>
  <w:style w:type="paragraph" w:styleId="a4">
    <w:name w:val="List Paragraph"/>
    <w:basedOn w:val="a"/>
    <w:uiPriority w:val="34"/>
    <w:qFormat/>
    <w:rsid w:val="00DA018C"/>
    <w:pPr>
      <w:ind w:left="720"/>
      <w:contextualSpacing/>
    </w:pPr>
    <w:rPr>
      <w:rFonts w:eastAsia="Calibri"/>
      <w:sz w:val="28"/>
      <w:szCs w:val="20"/>
      <w:lang w:val="ru-RU" w:eastAsia="ru-RU"/>
    </w:rPr>
  </w:style>
  <w:style w:type="paragraph" w:customStyle="1" w:styleId="12">
    <w:name w:val="1"/>
    <w:basedOn w:val="a"/>
    <w:next w:val="a5"/>
    <w:link w:val="a6"/>
    <w:qFormat/>
    <w:rsid w:val="008A2161"/>
    <w:pPr>
      <w:jc w:val="center"/>
    </w:pPr>
    <w:rPr>
      <w:b/>
      <w:bCs/>
      <w:lang w:eastAsia="ru-RU"/>
    </w:rPr>
  </w:style>
  <w:style w:type="character" w:customStyle="1" w:styleId="a6">
    <w:name w:val="Заголовок Знак"/>
    <w:link w:val="12"/>
    <w:uiPriority w:val="99"/>
    <w:locked/>
    <w:rsid w:val="008A2161"/>
    <w:rPr>
      <w:b/>
      <w:bCs/>
      <w:sz w:val="24"/>
      <w:szCs w:val="24"/>
      <w:lang w:val="uk-UA" w:eastAsia="ru-RU" w:bidi="ar-SA"/>
    </w:rPr>
  </w:style>
  <w:style w:type="paragraph" w:styleId="a7">
    <w:name w:val="Body Text"/>
    <w:basedOn w:val="a"/>
    <w:link w:val="a8"/>
    <w:unhideWhenUsed/>
    <w:rsid w:val="008A2161"/>
    <w:rPr>
      <w:sz w:val="28"/>
      <w:szCs w:val="20"/>
    </w:rPr>
  </w:style>
  <w:style w:type="character" w:customStyle="1" w:styleId="a8">
    <w:name w:val="Основной текст Знак"/>
    <w:link w:val="a7"/>
    <w:rsid w:val="008A2161"/>
    <w:rPr>
      <w:sz w:val="28"/>
      <w:lang w:val="uk-UA"/>
    </w:rPr>
  </w:style>
  <w:style w:type="paragraph" w:styleId="a9">
    <w:name w:val="No Spacing"/>
    <w:uiPriority w:val="1"/>
    <w:qFormat/>
    <w:rsid w:val="008A2161"/>
    <w:rPr>
      <w:rFonts w:ascii="Calibri" w:hAnsi="Calibri"/>
      <w:sz w:val="22"/>
      <w:szCs w:val="22"/>
    </w:rPr>
  </w:style>
  <w:style w:type="character" w:customStyle="1" w:styleId="CharStyle4">
    <w:name w:val="CharStyle4"/>
    <w:rsid w:val="008A216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 w:bidi="uk-UA"/>
    </w:rPr>
  </w:style>
  <w:style w:type="paragraph" w:styleId="a5">
    <w:name w:val="Title"/>
    <w:basedOn w:val="a"/>
    <w:next w:val="a"/>
    <w:link w:val="13"/>
    <w:qFormat/>
    <w:rsid w:val="008A21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Название Знак1"/>
    <w:link w:val="a5"/>
    <w:rsid w:val="008A2161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table" w:styleId="aa">
    <w:name w:val="Table Grid"/>
    <w:basedOn w:val="a1"/>
    <w:uiPriority w:val="39"/>
    <w:rsid w:val="00385C81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989,baiaagaaboqcaaad4wkaaaxxcqaaaaaaaaaaaaaaaaaaaaaaaaaaaaaaaaaaaaaaaaaaaaaaaaaaaaaaaaaaaaaaaaaaaaaaaaaaaaaaaaaaaaaaaaaaaaaaaaaaaaaaaaaaaaaaaaaaaaaaaaaaaaaaaaaaaaaaaaaaaaaaaaaaaaaaaaaaaaaaaaaaaaaaaaaaaaaaaaaaaaaaaaaaaaaaaaaaaaaaaaaaaaaa"/>
    <w:rsid w:val="00922792"/>
  </w:style>
  <w:style w:type="character" w:customStyle="1" w:styleId="30">
    <w:name w:val="Заголовок 3 Знак"/>
    <w:basedOn w:val="a0"/>
    <w:link w:val="3"/>
    <w:semiHidden/>
    <w:rsid w:val="009227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4440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21">
    <w:name w:val="Body Text 2"/>
    <w:basedOn w:val="a"/>
    <w:link w:val="22"/>
    <w:unhideWhenUsed/>
    <w:rsid w:val="004440D7"/>
    <w:pPr>
      <w:spacing w:after="120" w:line="480" w:lineRule="auto"/>
    </w:pPr>
    <w:rPr>
      <w:lang w:val="ru-RU" w:eastAsia="ru-RU"/>
    </w:rPr>
  </w:style>
  <w:style w:type="character" w:customStyle="1" w:styleId="22">
    <w:name w:val="Основной текст 2 Знак"/>
    <w:basedOn w:val="a0"/>
    <w:link w:val="21"/>
    <w:rsid w:val="004440D7"/>
    <w:rPr>
      <w:sz w:val="24"/>
      <w:szCs w:val="24"/>
    </w:rPr>
  </w:style>
  <w:style w:type="paragraph" w:styleId="31">
    <w:name w:val="Body Text 3"/>
    <w:basedOn w:val="a"/>
    <w:link w:val="32"/>
    <w:unhideWhenUsed/>
    <w:rsid w:val="004440D7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4440D7"/>
    <w:rPr>
      <w:sz w:val="16"/>
      <w:szCs w:val="16"/>
    </w:rPr>
  </w:style>
  <w:style w:type="paragraph" w:styleId="ab">
    <w:name w:val="Block Text"/>
    <w:basedOn w:val="a"/>
    <w:rsid w:val="00733BF4"/>
    <w:pPr>
      <w:ind w:left="-360" w:right="-360"/>
      <w:jc w:val="both"/>
    </w:pPr>
    <w:rPr>
      <w:lang w:eastAsia="ru-RU"/>
    </w:rPr>
  </w:style>
  <w:style w:type="paragraph" w:customStyle="1" w:styleId="23">
    <w:name w:val="2"/>
    <w:basedOn w:val="a"/>
    <w:next w:val="a5"/>
    <w:uiPriority w:val="10"/>
    <w:qFormat/>
    <w:rsid w:val="00500D06"/>
    <w:pPr>
      <w:jc w:val="center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customStyle="1" w:styleId="14">
    <w:name w:val="Основний текст1"/>
    <w:rsid w:val="004E7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ac">
    <w:name w:val="Balloon Text"/>
    <w:basedOn w:val="a"/>
    <w:link w:val="ad"/>
    <w:semiHidden/>
    <w:unhideWhenUsed/>
    <w:rsid w:val="00804C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804C56"/>
    <w:rPr>
      <w:rFonts w:ascii="Segoe UI" w:hAnsi="Segoe UI" w:cs="Segoe UI"/>
      <w:sz w:val="18"/>
      <w:szCs w:val="18"/>
      <w:lang w:val="uk-UA" w:eastAsia="uk-UA"/>
    </w:rPr>
  </w:style>
  <w:style w:type="paragraph" w:styleId="24">
    <w:name w:val="Body Text Indent 2"/>
    <w:basedOn w:val="a"/>
    <w:link w:val="25"/>
    <w:semiHidden/>
    <w:unhideWhenUsed/>
    <w:rsid w:val="002368A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2368A1"/>
    <w:rPr>
      <w:sz w:val="24"/>
      <w:szCs w:val="24"/>
      <w:lang w:val="uk-UA" w:eastAsia="uk-UA"/>
    </w:rPr>
  </w:style>
  <w:style w:type="paragraph" w:customStyle="1" w:styleId="15">
    <w:name w:val="заголовок 1"/>
    <w:basedOn w:val="a"/>
    <w:next w:val="a"/>
    <w:rsid w:val="002368A1"/>
    <w:pPr>
      <w:keepNext/>
      <w:autoSpaceDE w:val="0"/>
      <w:autoSpaceDN w:val="0"/>
    </w:pPr>
    <w:rPr>
      <w:rFonts w:ascii="Arial" w:hAnsi="Arial" w:cs="Arial"/>
      <w:lang w:eastAsia="ru-RU"/>
    </w:rPr>
  </w:style>
  <w:style w:type="paragraph" w:customStyle="1" w:styleId="ae">
    <w:basedOn w:val="a"/>
    <w:next w:val="a5"/>
    <w:link w:val="af"/>
    <w:qFormat/>
    <w:rsid w:val="00020EA2"/>
    <w:pPr>
      <w:jc w:val="center"/>
    </w:pPr>
    <w:rPr>
      <w:sz w:val="28"/>
      <w:szCs w:val="20"/>
      <w:lang w:eastAsia="ru-RU"/>
    </w:rPr>
  </w:style>
  <w:style w:type="character" w:customStyle="1" w:styleId="af">
    <w:name w:val="Название Знак"/>
    <w:link w:val="ae"/>
    <w:rsid w:val="00020EA2"/>
    <w:rPr>
      <w:sz w:val="28"/>
      <w:lang w:val="uk-UA"/>
    </w:rPr>
  </w:style>
  <w:style w:type="character" w:customStyle="1" w:styleId="rvts9">
    <w:name w:val="rvts9"/>
    <w:basedOn w:val="a0"/>
    <w:rsid w:val="00020EA2"/>
  </w:style>
  <w:style w:type="character" w:customStyle="1" w:styleId="rvts34">
    <w:name w:val="rvts34"/>
    <w:basedOn w:val="a0"/>
    <w:rsid w:val="00020EA2"/>
  </w:style>
  <w:style w:type="paragraph" w:styleId="af0">
    <w:name w:val="Body Text Indent"/>
    <w:basedOn w:val="a"/>
    <w:link w:val="af1"/>
    <w:semiHidden/>
    <w:unhideWhenUsed/>
    <w:rsid w:val="00BA617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BA6175"/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1%85%D0%B0%D0%BD%D1%8C" TargetMode="External"/><Relationship Id="rId13" Type="http://schemas.openxmlformats.org/officeDocument/2006/relationships/hyperlink" Target="https://uk.wikipedia.org/wiki/%D0%9F%D0%B0%D0%BD%D0%B4%D0%B5%D0%BC%D1%96%D1%8F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hyperlink" Target="https://uk.wikipedia.org/wiki/%D0%86%D0%BD%D1%84%D0%B5%D0%BA%D1%86%D1%96%D0%B9%D0%BD%D1%96_%D0%B7%D0%B0%D1%85%D0%B2%D0%BE%D1%80%D1%8E%D0%B2%D0%B0%D0%BD%D0%BD%D1%8F" TargetMode="External"/><Relationship Id="rId12" Type="http://schemas.openxmlformats.org/officeDocument/2006/relationships/hyperlink" Target="https://uk.wikipedia.org/wiki/SARS-CoV-2" TargetMode="External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C%D1%96%D0%B6%D0%BD%D0%B0%D1%80%D0%BE%D0%B4%D0%BD%D1%96_%D0%BC%D0%B5%D0%B4%D0%B8%D0%BA%D0%BE-%D1%81%D0%B0%D0%BD%D1%96%D1%82%D0%B0%D1%80%D0%BD%D1%96_%D0%BF%D1%80%D0%B0%D0%B2%D0%B8%D0%BB%D0%B0_2005_%D1%80%D0%BE%D0%BA%D1%83" TargetMode="Externa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uk.wikipedia.org/wiki/%D0%9F%D0%B0%D0%BD%D0%B4%D0%B5%D0%BC%D1%96%D1%8F_%D0%BA%D0%BE%D1%80%D0%BE%D0%BD%D0%B0%D0%B2%D1%96%D1%80%D1%83%D1%81%D0%BD%D0%BE%D1%97_%D1%85%D0%B2%D0%BE%D1%80%D0%BE%D0%B1%D0%B8_20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2%D1%81%D0%B5%D1%81%D0%B2%D1%96%D1%82%D0%BD%D1%8F_%D0%BE%D1%80%D0%B3%D0%B0%D0%BD%D1%96%D0%B7%D0%B0%D1%86%D1%96%D1%8F_%D0%BE%D1%85%D0%BE%D1%80%D0%BE%D0%BD%D0%B8_%D0%B7%D0%B4%D0%BE%D1%80%D0%BE%D0%B2%27%D1%8F" TargetMode="External"/><Relationship Id="rId23" Type="http://schemas.openxmlformats.org/officeDocument/2006/relationships/chart" Target="charts/chart7.xml"/><Relationship Id="rId10" Type="http://schemas.openxmlformats.org/officeDocument/2006/relationships/hyperlink" Target="https://uk.wikipedia.org/wiki/%D0%A1%D0%BF%D0%B0%D0%BB%D0%B0%D1%85_%D1%96%D0%BD%D1%84%D0%B5%D0%BA%D1%86%D1%96%D0%B9%D0%BD%D0%BE%D1%97_%D1%85%D0%B2%D0%BE%D1%80%D0%BE%D0%B1%D0%B8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6%D0%B5%D0%BD%D1%82%D1%80%D0%B0%D0%BB%D1%8C%D0%BD%D0%B8%D0%B9_%D0%9A%D0%B8%D1%82%D0%B0%D0%B9" TargetMode="External"/><Relationship Id="rId14" Type="http://schemas.openxmlformats.org/officeDocument/2006/relationships/hyperlink" Target="https://uk.wikipedia.org/wiki/%D0%9F%D0%B0%D0%BD%D0%B4%D0%B5%D0%BC%D1%96%D1%8F_%D0%BA%D0%BE%D1%80%D0%BE%D0%BD%D0%B0%D0%B2%D1%96%D1%80%D1%83%D1%81%D0%BD%D0%BE%D1%97_%D1%85%D0%B2%D0%BE%D1%80%D0%BE%D0%B1%D0%B8_2019" TargetMode="External"/><Relationship Id="rId22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ysClr val="windowText" lastClr="000000"/>
                </a:solidFill>
              </a:rPr>
              <a:t>Поширення</a:t>
            </a:r>
            <a:r>
              <a:rPr lang="en-US">
                <a:solidFill>
                  <a:sysClr val="windowText" lastClr="000000"/>
                </a:solidFill>
              </a:rPr>
              <a:t> COVID-19</a:t>
            </a:r>
            <a:r>
              <a:rPr lang="uk-UA">
                <a:solidFill>
                  <a:sysClr val="windowText" lastClr="000000"/>
                </a:solidFill>
              </a:rPr>
              <a:t> з 01.04.2020р.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Ріст захворюваності від 01.04.2020р.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3.0584469624223818E-2"/>
                  <c:y val="-7.142857142857145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D25-4D4A-A1F5-D92E69B22140}"/>
                </c:ext>
              </c:extLst>
            </c:dLbl>
            <c:dLbl>
              <c:idx val="1"/>
              <c:layout>
                <c:manualLayout>
                  <c:x val="-1.9120649134544455E-2"/>
                  <c:y val="-5.092512109269710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D25-4D4A-A1F5-D92E69B22140}"/>
                </c:ext>
              </c:extLst>
            </c:dLbl>
            <c:dLbl>
              <c:idx val="2"/>
              <c:layout>
                <c:manualLayout>
                  <c:x val="-4.7957397093656096E-2"/>
                  <c:y val="-5.158730158730157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D25-4D4A-A1F5-D92E69B22140}"/>
                </c:ext>
              </c:extLst>
            </c:dLbl>
            <c:dLbl>
              <c:idx val="3"/>
              <c:layout>
                <c:manualLayout>
                  <c:x val="-3.7794795467639822E-2"/>
                  <c:y val="-5.555555555555551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D25-4D4A-A1F5-D92E69B22140}"/>
                </c:ext>
              </c:extLst>
            </c:dLbl>
            <c:dLbl>
              <c:idx val="4"/>
              <c:layout>
                <c:manualLayout>
                  <c:x val="-6.3297804237884989E-2"/>
                  <c:y val="-6.349206349206351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D25-4D4A-A1F5-D92E69B22140}"/>
                </c:ext>
              </c:extLst>
            </c:dLbl>
            <c:dLbl>
              <c:idx val="5"/>
              <c:layout>
                <c:manualLayout>
                  <c:x val="-6.9395365213494709E-2"/>
                  <c:y val="-5.555555555555551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D25-4D4A-A1F5-D92E69B22140}"/>
                </c:ext>
              </c:extLst>
            </c:dLbl>
            <c:dLbl>
              <c:idx val="6"/>
              <c:layout>
                <c:manualLayout>
                  <c:x val="-7.5492926189104498E-2"/>
                  <c:y val="-5.555555555555551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D25-4D4A-A1F5-D92E69B221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m/d/yyyy</c:formatCode>
                <c:ptCount val="10"/>
                <c:pt idx="0">
                  <c:v>43922</c:v>
                </c:pt>
                <c:pt idx="1">
                  <c:v>43955</c:v>
                </c:pt>
                <c:pt idx="2">
                  <c:v>43983</c:v>
                </c:pt>
                <c:pt idx="3">
                  <c:v>44013</c:v>
                </c:pt>
                <c:pt idx="4">
                  <c:v>44046</c:v>
                </c:pt>
                <c:pt idx="5">
                  <c:v>44075</c:v>
                </c:pt>
                <c:pt idx="6">
                  <c:v>44105</c:v>
                </c:pt>
                <c:pt idx="7">
                  <c:v>44137</c:v>
                </c:pt>
                <c:pt idx="8">
                  <c:v>44166</c:v>
                </c:pt>
                <c:pt idx="9">
                  <c:v>44200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14</c:v>
                </c:pt>
                <c:pt idx="2">
                  <c:v>34</c:v>
                </c:pt>
                <c:pt idx="3">
                  <c:v>54</c:v>
                </c:pt>
                <c:pt idx="4">
                  <c:v>158</c:v>
                </c:pt>
                <c:pt idx="5">
                  <c:v>461</c:v>
                </c:pt>
                <c:pt idx="6">
                  <c:v>634</c:v>
                </c:pt>
                <c:pt idx="7">
                  <c:v>945</c:v>
                </c:pt>
                <c:pt idx="8">
                  <c:v>1752</c:v>
                </c:pt>
                <c:pt idx="9">
                  <c:v>2124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25-4D4A-A1F5-D92E69B22140}"/>
            </c:ext>
          </c:extLst>
        </c:ser>
        <c:dLbls>
          <c:showVal val="1"/>
        </c:dLbls>
        <c:marker val="1"/>
        <c:axId val="65667456"/>
        <c:axId val="65668992"/>
      </c:lineChart>
      <c:dateAx>
        <c:axId val="65667456"/>
        <c:scaling>
          <c:orientation val="minMax"/>
        </c:scaling>
        <c:axPos val="b"/>
        <c:numFmt formatCode="m/d/yyyy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68992"/>
        <c:crosses val="autoZero"/>
        <c:auto val="1"/>
        <c:lblOffset val="100"/>
        <c:baseTimeUnit val="months"/>
      </c:dateAx>
      <c:valAx>
        <c:axId val="656689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6566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615384615384615E-2"/>
          <c:y val="0.19834605597964378"/>
          <c:w val="0.77669420553200175"/>
          <c:h val="0.76094147582697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досліджень біологічного матеріалу методом ПЛР</c:v>
                </c:pt>
              </c:strCache>
            </c:strRef>
          </c:tx>
          <c:spPr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 prstMaterial="flat">
              <a:bevelT/>
              <a:contourClr>
                <a:srgbClr val="000000"/>
              </a:contourClr>
            </a:sp3d>
          </c:spPr>
          <c:dPt>
            <c:idx val="0"/>
            <c:spPr>
              <a:solidFill>
                <a:srgbClr val="FF0000"/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3A3-4339-81D4-BB8BBBFD0927}"/>
              </c:ext>
            </c:extLst>
          </c:dPt>
          <c:dPt>
            <c:idx val="1"/>
            <c:spPr>
              <a:solidFill>
                <a:srgbClr val="00B0F0"/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3A3-4339-81D4-BB8BBBFD0927}"/>
              </c:ext>
            </c:extLst>
          </c:dPt>
          <c:dPt>
            <c:idx val="2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3A3-4339-81D4-BB8BBBFD0927}"/>
              </c:ext>
            </c:extLst>
          </c:dPt>
          <c:dPt>
            <c:idx val="3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3A3-4339-81D4-BB8BBBFD0927}"/>
              </c:ext>
            </c:extLst>
          </c:dPt>
          <c:dPt>
            <c:idx val="4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3A3-4339-81D4-BB8BBBFD0927}"/>
              </c:ext>
            </c:extLst>
          </c:dPt>
          <c:dPt>
            <c:idx val="5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3A3-4339-81D4-BB8BBBFD0927}"/>
              </c:ext>
            </c:extLst>
          </c:dPt>
          <c:dLbls>
            <c:dLbl>
              <c:idx val="0"/>
              <c:layout>
                <c:manualLayout>
                  <c:x val="5.3286169997980949E-2"/>
                  <c:y val="6.019895413836633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3A3-4339-81D4-BB8BBBFD0927}"/>
                </c:ext>
              </c:extLst>
            </c:dLbl>
            <c:dLbl>
              <c:idx val="1"/>
              <c:layout>
                <c:manualLayout>
                  <c:x val="-7.4399686967233786E-2"/>
                  <c:y val="3.517742812618535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3A3-4339-81D4-BB8BBBFD0927}"/>
                </c:ext>
              </c:extLst>
            </c:dLbl>
            <c:dLbl>
              <c:idx val="2"/>
              <c:layout>
                <c:manualLayout>
                  <c:x val="-2.8791989236639538E-2"/>
                  <c:y val="-2.570996385173268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3A3-4339-81D4-BB8BBBFD0927}"/>
                </c:ext>
              </c:extLst>
            </c:dLbl>
            <c:dLbl>
              <c:idx val="3"/>
              <c:layout>
                <c:manualLayout>
                  <c:x val="8.4895270444135584E-2"/>
                  <c:y val="-2.4490702446291736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3A3-4339-81D4-BB8BBBFD0927}"/>
                </c:ext>
              </c:extLst>
            </c:dLbl>
            <c:dLbl>
              <c:idx val="5"/>
              <c:layout>
                <c:manualLayout>
                  <c:x val="0.17234643055239043"/>
                  <c:y val="1.6921959044150264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3A3-4339-81D4-BB8BBBFD0927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Myriad Pro Black" panose="020B0903030403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м. Коломия</c:v>
                </c:pt>
                <c:pt idx="1">
                  <c:v>Саджавка</c:v>
                </c:pt>
                <c:pt idx="2">
                  <c:v>Воскресинці</c:v>
                </c:pt>
                <c:pt idx="3">
                  <c:v>Товмачик</c:v>
                </c:pt>
                <c:pt idx="4">
                  <c:v>Іванівці</c:v>
                </c:pt>
                <c:pt idx="5">
                  <c:v>Шепарівці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1948</c:v>
                </c:pt>
                <c:pt idx="1">
                  <c:v>27</c:v>
                </c:pt>
                <c:pt idx="2">
                  <c:v>66</c:v>
                </c:pt>
                <c:pt idx="3">
                  <c:v>11</c:v>
                </c:pt>
                <c:pt idx="4">
                  <c:v>10</c:v>
                </c:pt>
                <c:pt idx="5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3A3-4339-81D4-BB8BBBFD0927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ysClr val="windowText" lastClr="000000"/>
                </a:solidFill>
                <a:latin typeface="Myriad Pro Black" panose="020B0903030403020204" pitchFamily="34" charset="0"/>
                <a:ea typeface="+mn-ea"/>
                <a:cs typeface="+mn-cs"/>
              </a:defRPr>
            </a:pPr>
            <a:r>
              <a:rPr lang="uk-UA" sz="1000"/>
              <a:t>Вікова структура захворюваності населення Коломийської ОТГ</a:t>
            </a: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615384615384615E-2"/>
          <c:y val="0.19834605597964378"/>
          <c:w val="0.77669420553200175"/>
          <c:h val="0.76094147582697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 prstMaterial="flat">
              <a:bevelT/>
              <a:contourClr>
                <a:srgbClr val="000000"/>
              </a:contourClr>
            </a:sp3d>
          </c:spPr>
          <c:dPt>
            <c:idx val="0"/>
            <c:spPr>
              <a:solidFill>
                <a:srgbClr val="FF0000"/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98E-49E8-BCE4-EF524B023FC3}"/>
              </c:ext>
            </c:extLst>
          </c:dPt>
          <c:dPt>
            <c:idx val="1"/>
            <c:spPr>
              <a:solidFill>
                <a:srgbClr val="00B0F0"/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98E-49E8-BCE4-EF524B023FC3}"/>
              </c:ext>
            </c:extLst>
          </c:dPt>
          <c:dPt>
            <c:idx val="2"/>
            <c:spPr>
              <a:solidFill>
                <a:srgbClr val="6600CC"/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98E-49E8-BCE4-EF524B023FC3}"/>
              </c:ext>
            </c:extLst>
          </c:dPt>
          <c:dPt>
            <c:idx val="3"/>
            <c:spPr>
              <a:solidFill>
                <a:srgbClr val="FFFF00"/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98E-49E8-BCE4-EF524B023FC3}"/>
              </c:ext>
            </c:extLst>
          </c:dPt>
          <c:dPt>
            <c:idx val="4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98E-49E8-BCE4-EF524B023FC3}"/>
              </c:ext>
            </c:extLst>
          </c:dPt>
          <c:dLbls>
            <c:dLbl>
              <c:idx val="0"/>
              <c:layout>
                <c:manualLayout>
                  <c:x val="-2.4304791435262863E-2"/>
                  <c:y val="2.3407212585404972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98E-49E8-BCE4-EF524B023FC3}"/>
                </c:ext>
              </c:extLst>
            </c:dLbl>
            <c:dLbl>
              <c:idx val="1"/>
              <c:layout>
                <c:manualLayout>
                  <c:x val="6.0470294986711637E-2"/>
                  <c:y val="3.201644215960609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98E-49E8-BCE4-EF524B023FC3}"/>
                </c:ext>
              </c:extLst>
            </c:dLbl>
            <c:dLbl>
              <c:idx val="2"/>
              <c:layout>
                <c:manualLayout>
                  <c:x val="-1.2192691298203119E-2"/>
                  <c:y val="1.37560858327823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98E-49E8-BCE4-EF524B023FC3}"/>
                </c:ext>
              </c:extLst>
            </c:dLbl>
            <c:dLbl>
              <c:idx val="3"/>
              <c:layout>
                <c:manualLayout>
                  <c:x val="3.5097597415707678E-2"/>
                  <c:y val="4.515517621366027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98E-49E8-BCE4-EF524B023FC3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Myriad Pro Black" panose="020B0903030403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18р.</c:v>
                </c:pt>
                <c:pt idx="1">
                  <c:v>18-29 років</c:v>
                </c:pt>
                <c:pt idx="2">
                  <c:v>30-49 років</c:v>
                </c:pt>
                <c:pt idx="3">
                  <c:v>50-64</c:v>
                </c:pt>
                <c:pt idx="4">
                  <c:v>65 і ст.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77</c:v>
                </c:pt>
                <c:pt idx="1">
                  <c:v>250</c:v>
                </c:pt>
                <c:pt idx="2">
                  <c:v>778</c:v>
                </c:pt>
                <c:pt idx="3">
                  <c:v>675</c:v>
                </c:pt>
                <c:pt idx="4">
                  <c:v>338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98E-49E8-BCE4-EF524B023FC3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ysClr val="windowText" lastClr="000000"/>
                </a:solidFill>
                <a:latin typeface="Myriad Pro Black" panose="020B0903030403020204" pitchFamily="34" charset="0"/>
                <a:ea typeface="+mn-ea"/>
                <a:cs typeface="+mn-cs"/>
              </a:defRPr>
            </a:pPr>
            <a:r>
              <a:rPr lang="uk-UA" sz="1000"/>
              <a:t>Результати досліджень біологічного матеріалу методом ПЛР</a:t>
            </a: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615384615384615E-2"/>
          <c:y val="0.19834605597964378"/>
          <c:w val="0.77669420553200175"/>
          <c:h val="0.76094147582697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досліджень біологічного матеріалу методом ПЛР</c:v>
                </c:pt>
              </c:strCache>
            </c:strRef>
          </c:tx>
          <c:spPr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 prstMaterial="flat">
              <a:bevelT/>
              <a:contourClr>
                <a:srgbClr val="000000"/>
              </a:contourClr>
            </a:sp3d>
          </c:spPr>
          <c:dPt>
            <c:idx val="0"/>
            <c:spPr>
              <a:solidFill>
                <a:srgbClr val="FF0000"/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3FB-416C-A946-FBFE8A30D2EF}"/>
              </c:ext>
            </c:extLst>
          </c:dPt>
          <c:dPt>
            <c:idx val="1"/>
            <c:spPr>
              <a:solidFill>
                <a:srgbClr val="00B0F0"/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3FB-416C-A946-FBFE8A30D2EF}"/>
              </c:ext>
            </c:extLst>
          </c:dPt>
          <c:dPt>
            <c:idx val="2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3FB-416C-A946-FBFE8A30D2EF}"/>
              </c:ext>
            </c:extLst>
          </c:dPt>
          <c:dPt>
            <c:idx val="3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3FB-416C-A946-FBFE8A30D2EF}"/>
              </c:ext>
            </c:extLst>
          </c:dPt>
          <c:dLbls>
            <c:dLbl>
              <c:idx val="0"/>
              <c:layout>
                <c:manualLayout>
                  <c:x val="5.3286169997980949E-2"/>
                  <c:y val="6.019895413836633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3FB-416C-A946-FBFE8A30D2EF}"/>
                </c:ext>
              </c:extLst>
            </c:dLbl>
            <c:dLbl>
              <c:idx val="1"/>
              <c:layout>
                <c:manualLayout>
                  <c:x val="0.27833393902685272"/>
                  <c:y val="-0.1250083148003447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3FB-416C-A946-FBFE8A30D2EF}"/>
                </c:ext>
              </c:extLst>
            </c:dLbl>
            <c:dLbl>
              <c:idx val="2"/>
              <c:layout>
                <c:manualLayout>
                  <c:x val="-1.2192691298203119E-2"/>
                  <c:y val="1.37560858327823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3FB-416C-A946-FBFE8A30D2EF}"/>
                </c:ext>
              </c:extLst>
            </c:dLbl>
            <c:dLbl>
              <c:idx val="3"/>
              <c:layout>
                <c:manualLayout>
                  <c:x val="3.5097597415707678E-2"/>
                  <c:y val="4.515517621366027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3FB-416C-A946-FBFE8A30D2EF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Myriad Pro Black" panose="020B0903030403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Позитивні</c:v>
                </c:pt>
                <c:pt idx="1">
                  <c:v>Негативні</c:v>
                </c:pt>
                <c:pt idx="2">
                  <c:v>Очікується</c:v>
                </c:pt>
                <c:pt idx="3">
                  <c:v>Повернуто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1092</c:v>
                </c:pt>
                <c:pt idx="1">
                  <c:v>1662</c:v>
                </c:pt>
                <c:pt idx="2">
                  <c:v>83</c:v>
                </c:pt>
                <c:pt idx="3">
                  <c:v>193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3FB-416C-A946-FBFE8A30D2EF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ysClr val="windowText" lastClr="000000"/>
                </a:solidFill>
              </a:rPr>
              <a:t>Вікова структура смертності від </a:t>
            </a:r>
            <a:r>
              <a:rPr lang="en-US">
                <a:solidFill>
                  <a:sysClr val="windowText" lastClr="000000"/>
                </a:solidFill>
              </a:rPr>
              <a:t>COVID-19</a:t>
            </a:r>
            <a:endParaRPr lang="uk-UA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Вікова структура смертності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29-4F06-A983-510707372F01}"/>
              </c:ext>
            </c:extLst>
          </c:dPt>
          <c:dPt>
            <c:idx val="1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29-4F06-A983-510707372F01}"/>
              </c:ext>
            </c:extLst>
          </c:dPt>
          <c:dLbls>
            <c:dLbl>
              <c:idx val="0"/>
              <c:layout>
                <c:manualLayout>
                  <c:x val="8.7962962962963062E-2"/>
                  <c:y val="-3.1746031746031744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D29-4F06-A983-510707372F01}"/>
                </c:ext>
              </c:extLst>
            </c:dLbl>
            <c:dLbl>
              <c:idx val="1"/>
              <c:layout>
                <c:manualLayout>
                  <c:x val="-6.9444444444444503E-2"/>
                  <c:y val="-8.3333333333333467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D29-4F06-A983-510707372F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 70 років</c:v>
                </c:pt>
                <c:pt idx="1">
                  <c:v>70 і ст.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D29-4F06-A983-510707372F01}"/>
            </c:ext>
          </c:extLst>
        </c:ser>
        <c:dLbls>
          <c:showPercent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8336595946340065"/>
          <c:y val="0.12734126984127001"/>
          <c:w val="0.47261975065616779"/>
          <c:h val="6.696475440569928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Рівень захворюваності</c:v>
                </c:pt>
              </c:strCache>
            </c:strRef>
          </c:tx>
          <c:spPr>
            <a:ln w="38100" cap="rnd" cmpd="sng" algn="ctr">
              <a:solidFill>
                <a:srgbClr val="0070C0"/>
              </a:solidFill>
              <a:round/>
            </a:ln>
            <a:effectLst>
              <a:outerShdw blurRad="50800" dist="38100" dir="13500000" algn="br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cat>
            <c:strRef>
              <c:f>Лист1!$A$2:$A$40</c:f>
              <c:strCache>
                <c:ptCount val="39"/>
                <c:pt idx="0">
                  <c:v>13.04.</c:v>
                </c:pt>
                <c:pt idx="1">
                  <c:v>21.04.</c:v>
                </c:pt>
                <c:pt idx="2">
                  <c:v>27.04.</c:v>
                </c:pt>
                <c:pt idx="3">
                  <c:v>04.05.</c:v>
                </c:pt>
                <c:pt idx="4">
                  <c:v>12.05.</c:v>
                </c:pt>
                <c:pt idx="5">
                  <c:v>18.05.</c:v>
                </c:pt>
                <c:pt idx="6">
                  <c:v>25.05.</c:v>
                </c:pt>
                <c:pt idx="7">
                  <c:v>01.06.</c:v>
                </c:pt>
                <c:pt idx="8">
                  <c:v>09.06.</c:v>
                </c:pt>
                <c:pt idx="9">
                  <c:v>15.06.</c:v>
                </c:pt>
                <c:pt idx="10">
                  <c:v>22.06.</c:v>
                </c:pt>
                <c:pt idx="11">
                  <c:v>30.06.</c:v>
                </c:pt>
                <c:pt idx="12">
                  <c:v>06.07.</c:v>
                </c:pt>
                <c:pt idx="13">
                  <c:v>13.07.</c:v>
                </c:pt>
                <c:pt idx="14">
                  <c:v>20.07.</c:v>
                </c:pt>
                <c:pt idx="15">
                  <c:v>27.07.</c:v>
                </c:pt>
                <c:pt idx="16">
                  <c:v>03.08.</c:v>
                </c:pt>
                <c:pt idx="17">
                  <c:v>10.08.</c:v>
                </c:pt>
                <c:pt idx="18">
                  <c:v>17.08.</c:v>
                </c:pt>
                <c:pt idx="19">
                  <c:v>25.08.</c:v>
                </c:pt>
                <c:pt idx="20">
                  <c:v>31.08.</c:v>
                </c:pt>
                <c:pt idx="21">
                  <c:v>07.09.</c:v>
                </c:pt>
                <c:pt idx="22">
                  <c:v>14.09.</c:v>
                </c:pt>
                <c:pt idx="23">
                  <c:v>21.09.</c:v>
                </c:pt>
                <c:pt idx="24">
                  <c:v>28.09.</c:v>
                </c:pt>
                <c:pt idx="25">
                  <c:v>05.10.</c:v>
                </c:pt>
                <c:pt idx="26">
                  <c:v>12.10.</c:v>
                </c:pt>
                <c:pt idx="27">
                  <c:v>19.10.</c:v>
                </c:pt>
                <c:pt idx="28">
                  <c:v>26.10.</c:v>
                </c:pt>
                <c:pt idx="29">
                  <c:v>02.11.</c:v>
                </c:pt>
                <c:pt idx="30">
                  <c:v>09.11.</c:v>
                </c:pt>
                <c:pt idx="31">
                  <c:v>16.11.</c:v>
                </c:pt>
                <c:pt idx="32">
                  <c:v>23.11.</c:v>
                </c:pt>
                <c:pt idx="33">
                  <c:v>30.11.</c:v>
                </c:pt>
                <c:pt idx="34">
                  <c:v>07.12.</c:v>
                </c:pt>
                <c:pt idx="35">
                  <c:v>14.12.</c:v>
                </c:pt>
                <c:pt idx="36">
                  <c:v>21.12.</c:v>
                </c:pt>
                <c:pt idx="37">
                  <c:v>28.12.</c:v>
                </c:pt>
                <c:pt idx="38">
                  <c:v>01.01.</c:v>
                </c:pt>
              </c:strCache>
            </c:strRef>
          </c:cat>
          <c:val>
            <c:numRef>
              <c:f>Лист1!$B$2:$B$40</c:f>
              <c:numCache>
                <c:formatCode>General</c:formatCode>
                <c:ptCount val="39"/>
                <c:pt idx="0">
                  <c:v>6</c:v>
                </c:pt>
                <c:pt idx="1">
                  <c:v>6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7</c:v>
                </c:pt>
                <c:pt idx="7">
                  <c:v>10</c:v>
                </c:pt>
                <c:pt idx="8">
                  <c:v>6</c:v>
                </c:pt>
                <c:pt idx="9">
                  <c:v>1</c:v>
                </c:pt>
                <c:pt idx="10">
                  <c:v>3</c:v>
                </c:pt>
                <c:pt idx="11">
                  <c:v>9</c:v>
                </c:pt>
                <c:pt idx="12">
                  <c:v>14</c:v>
                </c:pt>
                <c:pt idx="13">
                  <c:v>10</c:v>
                </c:pt>
                <c:pt idx="14">
                  <c:v>22</c:v>
                </c:pt>
                <c:pt idx="15">
                  <c:v>29</c:v>
                </c:pt>
                <c:pt idx="16">
                  <c:v>30</c:v>
                </c:pt>
                <c:pt idx="17">
                  <c:v>57</c:v>
                </c:pt>
                <c:pt idx="18">
                  <c:v>66</c:v>
                </c:pt>
                <c:pt idx="19">
                  <c:v>60</c:v>
                </c:pt>
                <c:pt idx="20">
                  <c:v>107</c:v>
                </c:pt>
                <c:pt idx="21">
                  <c:v>45</c:v>
                </c:pt>
                <c:pt idx="22">
                  <c:v>65</c:v>
                </c:pt>
                <c:pt idx="23">
                  <c:v>44</c:v>
                </c:pt>
                <c:pt idx="24">
                  <c:v>24</c:v>
                </c:pt>
                <c:pt idx="25">
                  <c:v>12</c:v>
                </c:pt>
                <c:pt idx="26">
                  <c:v>29</c:v>
                </c:pt>
                <c:pt idx="27">
                  <c:v>35</c:v>
                </c:pt>
                <c:pt idx="28">
                  <c:v>104</c:v>
                </c:pt>
                <c:pt idx="29">
                  <c:v>139</c:v>
                </c:pt>
                <c:pt idx="30">
                  <c:v>174</c:v>
                </c:pt>
                <c:pt idx="31">
                  <c:v>194</c:v>
                </c:pt>
                <c:pt idx="32">
                  <c:v>256</c:v>
                </c:pt>
                <c:pt idx="33">
                  <c:v>183</c:v>
                </c:pt>
                <c:pt idx="34">
                  <c:v>147</c:v>
                </c:pt>
                <c:pt idx="35">
                  <c:v>75</c:v>
                </c:pt>
                <c:pt idx="36">
                  <c:v>56</c:v>
                </c:pt>
                <c:pt idx="37">
                  <c:v>55</c:v>
                </c:pt>
                <c:pt idx="38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7F-49A5-B731-B38A1646C9EC}"/>
            </c:ext>
          </c:extLst>
        </c:ser>
        <c:dropLines>
          <c:spPr>
            <a:ln w="2857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axId val="71092480"/>
        <c:axId val="71204864"/>
      </c:lineChart>
      <c:catAx>
        <c:axId val="71092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204864"/>
        <c:crosses val="autoZero"/>
        <c:auto val="1"/>
        <c:lblAlgn val="ctr"/>
        <c:lblOffset val="100"/>
      </c:catAx>
      <c:valAx>
        <c:axId val="712048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092480"/>
        <c:crosses val="autoZero"/>
        <c:crossBetween val="between"/>
      </c:valAx>
      <c:spPr>
        <a:solidFill>
          <a:srgbClr val="FFFF9F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захворюваності на пневмонії</a:t>
            </a:r>
          </a:p>
        </c:rich>
      </c:tx>
      <c:layout>
        <c:manualLayout>
          <c:xMode val="edge"/>
          <c:yMode val="edge"/>
          <c:x val="0.29179312333613477"/>
          <c:y val="3.3301617507136082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всього пневмоній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14</c:v>
                </c:pt>
                <c:pt idx="1">
                  <c:v>11</c:v>
                </c:pt>
                <c:pt idx="2">
                  <c:v>37</c:v>
                </c:pt>
                <c:pt idx="3">
                  <c:v>13</c:v>
                </c:pt>
                <c:pt idx="4">
                  <c:v>9</c:v>
                </c:pt>
                <c:pt idx="5">
                  <c:v>15</c:v>
                </c:pt>
                <c:pt idx="6">
                  <c:v>42</c:v>
                </c:pt>
                <c:pt idx="7">
                  <c:v>216</c:v>
                </c:pt>
                <c:pt idx="8">
                  <c:v>140</c:v>
                </c:pt>
                <c:pt idx="9">
                  <c:v>161</c:v>
                </c:pt>
                <c:pt idx="10">
                  <c:v>346</c:v>
                </c:pt>
                <c:pt idx="11">
                  <c:v>194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9B-4EBE-9215-A6CF7D554F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вірусно-бактерійні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23</c:v>
                </c:pt>
                <c:pt idx="3">
                  <c:v>13</c:v>
                </c:pt>
                <c:pt idx="4">
                  <c:v>9</c:v>
                </c:pt>
                <c:pt idx="5">
                  <c:v>15</c:v>
                </c:pt>
                <c:pt idx="6">
                  <c:v>37</c:v>
                </c:pt>
                <c:pt idx="7">
                  <c:v>101</c:v>
                </c:pt>
                <c:pt idx="8">
                  <c:v>76</c:v>
                </c:pt>
                <c:pt idx="9">
                  <c:v>100</c:v>
                </c:pt>
                <c:pt idx="10">
                  <c:v>170</c:v>
                </c:pt>
                <c:pt idx="11">
                  <c:v>138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9B-4EBE-9215-A6CF7D554F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коронавірусного походження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6</c:v>
                </c:pt>
                <c:pt idx="7">
                  <c:v>61</c:v>
                </c:pt>
                <c:pt idx="8">
                  <c:v>32</c:v>
                </c:pt>
                <c:pt idx="9">
                  <c:v>40</c:v>
                </c:pt>
                <c:pt idx="10">
                  <c:v>158</c:v>
                </c:pt>
                <c:pt idx="11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9B-4EBE-9215-A6CF7D554F78}"/>
            </c:ext>
          </c:extLst>
        </c:ser>
        <c:gapWidth val="115"/>
        <c:overlap val="-20"/>
        <c:axId val="70506368"/>
        <c:axId val="70507904"/>
      </c:barChart>
      <c:catAx>
        <c:axId val="705063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507904"/>
        <c:crosses val="autoZero"/>
        <c:auto val="1"/>
        <c:lblAlgn val="ctr"/>
        <c:lblOffset val="100"/>
      </c:catAx>
      <c:valAx>
        <c:axId val="705079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50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401AD-E6AE-41BA-97A0-1767873E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29</Pages>
  <Words>7077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роботи</vt:lpstr>
    </vt:vector>
  </TitlesOfParts>
  <Company>RePack by SPecialiST</Company>
  <LinksUpToDate>false</LinksUpToDate>
  <CharactersWithSpaces>47322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роботи</dc:title>
  <dc:creator>User</dc:creator>
  <cp:lastModifiedBy>Drukarky</cp:lastModifiedBy>
  <cp:revision>20</cp:revision>
  <cp:lastPrinted>2021-02-08T12:33:00Z</cp:lastPrinted>
  <dcterms:created xsi:type="dcterms:W3CDTF">2021-02-03T08:00:00Z</dcterms:created>
  <dcterms:modified xsi:type="dcterms:W3CDTF">2021-02-09T06:26:00Z</dcterms:modified>
</cp:coreProperties>
</file>